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r>
        <w:rPr>
          <w:rFonts w:hint="eastAsia" w:ascii="宋体" w:hAnsi="Times New Roman" w:eastAsia="宋体" w:cs="Times New Roman"/>
          <w:b/>
          <w:color w:val="auto"/>
          <w:sz w:val="36"/>
          <w:szCs w:val="32"/>
          <w:highlight w:val="none"/>
          <w:lang w:val="en-US" w:eastAsia="zh-CN"/>
        </w:rPr>
        <w:t>2026年第2期</w:t>
      </w:r>
      <w:r>
        <w:rPr>
          <w:rFonts w:hint="eastAsia" w:cs="Times New Roman"/>
          <w:b/>
          <w:color w:val="auto"/>
          <w:sz w:val="36"/>
          <w:szCs w:val="32"/>
          <w:highlight w:val="none"/>
          <w:lang w:val="en-US" w:eastAsia="zh-CN"/>
        </w:rPr>
        <w:t>沥青</w:t>
      </w:r>
      <w:r>
        <w:rPr>
          <w:rFonts w:hint="eastAsia" w:ascii="宋体" w:hAnsi="Times New Roman" w:eastAsia="宋体" w:cs="Times New Roman"/>
          <w:b/>
          <w:color w:val="auto"/>
          <w:sz w:val="36"/>
          <w:szCs w:val="32"/>
          <w:highlight w:val="none"/>
          <w:lang w:val="en-US" w:eastAsia="zh-CN"/>
        </w:rPr>
        <w:t>站碎石材料采购项目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p>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bookmarkStart w:id="0" w:name="_GoBack"/>
      <w:r>
        <w:rPr>
          <w:rFonts w:hint="eastAsia" w:ascii="宋体" w:hAnsi="宋体" w:eastAsia="宋体" w:cs="宋体"/>
          <w:color w:val="auto"/>
          <w:kern w:val="0"/>
          <w:sz w:val="28"/>
          <w:szCs w:val="28"/>
          <w:highlight w:val="none"/>
          <w:lang w:val="en-US" w:eastAsia="zh-CN"/>
        </w:rPr>
        <w:t>沥青站碎石框架协议入围供应商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潜江市晟兴建材有限公司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2026年第2期沥青站碎石材料采购项目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2026090021</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项目编号：HBHB-2026-515</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2026年第2期沥青站碎石材料采购项目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490.69万元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碎石精料粒径0-5mm：54.54元/吨</w:t>
      </w:r>
    </w:p>
    <w:p w14:paraId="18367C9E">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碎石精料粒径5-10mm：56.62元/吨</w:t>
      </w:r>
    </w:p>
    <w:p w14:paraId="710F3DE7">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碎石精料粒径10-15mm：67.72元/吨</w:t>
      </w:r>
    </w:p>
    <w:p w14:paraId="266565E6">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碎石精料粒径15-25mm：64.95元/吨</w:t>
      </w:r>
    </w:p>
    <w:p w14:paraId="4DA546F8">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碎石精料粒径25-30mm：64.25元/吨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沥青站碎石材料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76D875D9">
      <w:pPr>
        <w:pStyle w:val="15"/>
        <w:numPr>
          <w:ilvl w:val="0"/>
          <w:numId w:val="2"/>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质量标准必须符合国家标准、地方标准、行业标准、生产企业标准以及甲方签订的供货合同约定的质量标准。合同签订后，乙方应于7天内向甲方提供近期原材料第三方检测报告，检测报告需包含并满足下表要求：</w:t>
      </w:r>
    </w:p>
    <w:tbl>
      <w:tblPr>
        <w:tblStyle w:val="11"/>
        <w:tblpPr w:leftFromText="180" w:rightFromText="180" w:vertAnchor="text" w:horzAnchor="page" w:tblpX="2153" w:tblpY="15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132"/>
        <w:gridCol w:w="1100"/>
        <w:gridCol w:w="240"/>
        <w:gridCol w:w="1147"/>
        <w:gridCol w:w="1468"/>
        <w:gridCol w:w="1218"/>
      </w:tblGrid>
      <w:tr w14:paraId="0E7B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noWrap w:val="0"/>
            <w:vAlign w:val="top"/>
          </w:tcPr>
          <w:p w14:paraId="0D3218D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集料类别</w:t>
            </w:r>
          </w:p>
        </w:tc>
        <w:tc>
          <w:tcPr>
            <w:tcW w:w="2132" w:type="dxa"/>
            <w:noWrap w:val="0"/>
            <w:vAlign w:val="top"/>
          </w:tcPr>
          <w:p w14:paraId="466A9AE9">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检测指标</w:t>
            </w:r>
          </w:p>
        </w:tc>
        <w:tc>
          <w:tcPr>
            <w:tcW w:w="1100" w:type="dxa"/>
            <w:noWrap w:val="0"/>
            <w:vAlign w:val="top"/>
          </w:tcPr>
          <w:p w14:paraId="3FD5D894">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技术要求</w:t>
            </w:r>
          </w:p>
        </w:tc>
        <w:tc>
          <w:tcPr>
            <w:tcW w:w="240" w:type="dxa"/>
            <w:vMerge w:val="restart"/>
            <w:noWrap w:val="0"/>
            <w:vAlign w:val="top"/>
          </w:tcPr>
          <w:p w14:paraId="103DDF70">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noWrap w:val="0"/>
            <w:vAlign w:val="top"/>
          </w:tcPr>
          <w:p w14:paraId="27211617">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集料类别</w:t>
            </w:r>
          </w:p>
        </w:tc>
        <w:tc>
          <w:tcPr>
            <w:tcW w:w="1468" w:type="dxa"/>
            <w:noWrap w:val="0"/>
            <w:vAlign w:val="top"/>
          </w:tcPr>
          <w:p w14:paraId="1958E4FB">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检测指标</w:t>
            </w:r>
          </w:p>
        </w:tc>
        <w:tc>
          <w:tcPr>
            <w:tcW w:w="1218" w:type="dxa"/>
            <w:noWrap w:val="0"/>
            <w:vAlign w:val="top"/>
          </w:tcPr>
          <w:p w14:paraId="04ACB5B8">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技术要求</w:t>
            </w:r>
          </w:p>
        </w:tc>
      </w:tr>
      <w:tr w14:paraId="69D4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restart"/>
            <w:noWrap w:val="0"/>
            <w:vAlign w:val="center"/>
          </w:tcPr>
          <w:p w14:paraId="4F81203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粗集料</w:t>
            </w:r>
          </w:p>
        </w:tc>
        <w:tc>
          <w:tcPr>
            <w:tcW w:w="2132" w:type="dxa"/>
            <w:noWrap w:val="0"/>
            <w:vAlign w:val="top"/>
          </w:tcPr>
          <w:p w14:paraId="219A04BC">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表观密度</w:t>
            </w:r>
          </w:p>
        </w:tc>
        <w:tc>
          <w:tcPr>
            <w:tcW w:w="1100" w:type="dxa"/>
            <w:noWrap w:val="0"/>
            <w:vAlign w:val="top"/>
          </w:tcPr>
          <w:p w14:paraId="13DC5796">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≥2.6</w:t>
            </w:r>
          </w:p>
        </w:tc>
        <w:tc>
          <w:tcPr>
            <w:tcW w:w="240" w:type="dxa"/>
            <w:vMerge w:val="continue"/>
            <w:noWrap w:val="0"/>
            <w:vAlign w:val="top"/>
          </w:tcPr>
          <w:p w14:paraId="3386821E">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restart"/>
            <w:noWrap w:val="0"/>
            <w:vAlign w:val="center"/>
          </w:tcPr>
          <w:p w14:paraId="119BD1E0">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细集料</w:t>
            </w:r>
          </w:p>
        </w:tc>
        <w:tc>
          <w:tcPr>
            <w:tcW w:w="1468" w:type="dxa"/>
            <w:noWrap w:val="0"/>
            <w:vAlign w:val="center"/>
          </w:tcPr>
          <w:p w14:paraId="19CB6EC9">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表观密度</w:t>
            </w:r>
          </w:p>
        </w:tc>
        <w:tc>
          <w:tcPr>
            <w:tcW w:w="1218" w:type="dxa"/>
            <w:noWrap w:val="0"/>
            <w:vAlign w:val="center"/>
          </w:tcPr>
          <w:p w14:paraId="54213C45">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≥2.5</w:t>
            </w:r>
          </w:p>
        </w:tc>
      </w:tr>
      <w:tr w14:paraId="6656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6C6FF410">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6988A2C7">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吸水率</w:t>
            </w:r>
          </w:p>
        </w:tc>
        <w:tc>
          <w:tcPr>
            <w:tcW w:w="1100" w:type="dxa"/>
            <w:noWrap w:val="0"/>
            <w:vAlign w:val="top"/>
          </w:tcPr>
          <w:p w14:paraId="45782F30">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w:t>
            </w:r>
          </w:p>
        </w:tc>
        <w:tc>
          <w:tcPr>
            <w:tcW w:w="240" w:type="dxa"/>
            <w:vMerge w:val="continue"/>
            <w:noWrap w:val="0"/>
            <w:vAlign w:val="top"/>
          </w:tcPr>
          <w:p w14:paraId="763D45B5">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65C32DD2">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noWrap w:val="0"/>
            <w:vAlign w:val="center"/>
          </w:tcPr>
          <w:p w14:paraId="0972707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砂当量</w:t>
            </w:r>
          </w:p>
        </w:tc>
        <w:tc>
          <w:tcPr>
            <w:tcW w:w="1218" w:type="dxa"/>
            <w:noWrap w:val="0"/>
            <w:vAlign w:val="center"/>
          </w:tcPr>
          <w:p w14:paraId="5A4DB293">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≥60%</w:t>
            </w:r>
          </w:p>
        </w:tc>
      </w:tr>
      <w:tr w14:paraId="2857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66EBD68A">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16DE142D">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≤9.5mm针片状</w:t>
            </w:r>
          </w:p>
        </w:tc>
        <w:tc>
          <w:tcPr>
            <w:tcW w:w="1100" w:type="dxa"/>
            <w:noWrap w:val="0"/>
            <w:vAlign w:val="top"/>
          </w:tcPr>
          <w:p w14:paraId="54EACE6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≤18%</w:t>
            </w:r>
          </w:p>
        </w:tc>
        <w:tc>
          <w:tcPr>
            <w:tcW w:w="240" w:type="dxa"/>
            <w:vMerge w:val="continue"/>
            <w:noWrap w:val="0"/>
            <w:vAlign w:val="top"/>
          </w:tcPr>
          <w:p w14:paraId="27FD5211">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3045C2DF">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noWrap w:val="0"/>
            <w:vAlign w:val="center"/>
          </w:tcPr>
          <w:p w14:paraId="4782B621">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亚甲蓝值</w:t>
            </w:r>
          </w:p>
        </w:tc>
        <w:tc>
          <w:tcPr>
            <w:tcW w:w="1218" w:type="dxa"/>
            <w:noWrap w:val="0"/>
            <w:vAlign w:val="center"/>
          </w:tcPr>
          <w:p w14:paraId="11255D4B">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≤25g/kg</w:t>
            </w:r>
          </w:p>
        </w:tc>
      </w:tr>
      <w:tr w14:paraId="43DF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629FB276">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68BF8E15">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≥9.5mm针片状</w:t>
            </w:r>
          </w:p>
        </w:tc>
        <w:tc>
          <w:tcPr>
            <w:tcW w:w="1100" w:type="dxa"/>
            <w:noWrap w:val="0"/>
            <w:vAlign w:val="top"/>
          </w:tcPr>
          <w:p w14:paraId="3D2F76F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≤12%</w:t>
            </w:r>
          </w:p>
        </w:tc>
        <w:tc>
          <w:tcPr>
            <w:tcW w:w="240" w:type="dxa"/>
            <w:vMerge w:val="continue"/>
            <w:noWrap w:val="0"/>
            <w:vAlign w:val="top"/>
          </w:tcPr>
          <w:p w14:paraId="423FF5B0">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6E171172">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restart"/>
            <w:noWrap w:val="0"/>
            <w:vAlign w:val="center"/>
          </w:tcPr>
          <w:p w14:paraId="11FEDAE0">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棱角性（流动时间）</w:t>
            </w:r>
          </w:p>
        </w:tc>
        <w:tc>
          <w:tcPr>
            <w:tcW w:w="1218" w:type="dxa"/>
            <w:vMerge w:val="restart"/>
            <w:noWrap w:val="0"/>
            <w:vAlign w:val="center"/>
          </w:tcPr>
          <w:p w14:paraId="14C3B1CF">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≥30s</w:t>
            </w:r>
          </w:p>
        </w:tc>
      </w:tr>
      <w:tr w14:paraId="077F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040C475D">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0DD3CF02">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压碎值</w:t>
            </w:r>
          </w:p>
        </w:tc>
        <w:tc>
          <w:tcPr>
            <w:tcW w:w="1100" w:type="dxa"/>
            <w:noWrap w:val="0"/>
            <w:vAlign w:val="top"/>
          </w:tcPr>
          <w:p w14:paraId="3E3CFFCA">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≤26</w:t>
            </w:r>
          </w:p>
        </w:tc>
        <w:tc>
          <w:tcPr>
            <w:tcW w:w="240" w:type="dxa"/>
            <w:vMerge w:val="continue"/>
            <w:noWrap w:val="0"/>
            <w:vAlign w:val="top"/>
          </w:tcPr>
          <w:p w14:paraId="679EC91A">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259B14FB">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continue"/>
            <w:noWrap w:val="0"/>
            <w:vAlign w:val="center"/>
          </w:tcPr>
          <w:p w14:paraId="0F1BB853">
            <w:pPr>
              <w:spacing w:line="240" w:lineRule="auto"/>
              <w:ind w:firstLine="0" w:firstLineChars="0"/>
              <w:rPr>
                <w:rFonts w:hint="eastAsia" w:ascii="宋体" w:hAnsi="宋体" w:eastAsia="宋体" w:cs="宋体"/>
                <w:color w:val="auto"/>
                <w:sz w:val="28"/>
                <w:szCs w:val="28"/>
                <w:vertAlign w:val="baseline"/>
                <w:lang w:val="en-US" w:eastAsia="zh-CN"/>
              </w:rPr>
            </w:pPr>
          </w:p>
        </w:tc>
        <w:tc>
          <w:tcPr>
            <w:tcW w:w="1218" w:type="dxa"/>
            <w:vMerge w:val="continue"/>
            <w:noWrap w:val="0"/>
            <w:vAlign w:val="center"/>
          </w:tcPr>
          <w:p w14:paraId="2B65058B">
            <w:pPr>
              <w:spacing w:line="240" w:lineRule="auto"/>
              <w:ind w:firstLine="0" w:firstLineChars="0"/>
              <w:rPr>
                <w:rFonts w:hint="eastAsia" w:ascii="宋体" w:hAnsi="宋体" w:eastAsia="宋体" w:cs="宋体"/>
                <w:color w:val="auto"/>
                <w:sz w:val="28"/>
                <w:szCs w:val="28"/>
                <w:vertAlign w:val="baseline"/>
                <w:lang w:val="en-US" w:eastAsia="zh-CN"/>
              </w:rPr>
            </w:pPr>
          </w:p>
        </w:tc>
      </w:tr>
      <w:tr w14:paraId="10A8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20FD3795">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5EAFED4E">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洛杉矶磨耗值</w:t>
            </w:r>
          </w:p>
        </w:tc>
        <w:tc>
          <w:tcPr>
            <w:tcW w:w="1100" w:type="dxa"/>
            <w:noWrap w:val="0"/>
            <w:vAlign w:val="top"/>
          </w:tcPr>
          <w:p w14:paraId="15556954">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≤28%</w:t>
            </w:r>
          </w:p>
        </w:tc>
        <w:tc>
          <w:tcPr>
            <w:tcW w:w="240" w:type="dxa"/>
            <w:vMerge w:val="continue"/>
            <w:noWrap w:val="0"/>
            <w:vAlign w:val="top"/>
          </w:tcPr>
          <w:p w14:paraId="4055F6A6">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7A866BFE">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continue"/>
            <w:noWrap w:val="0"/>
            <w:vAlign w:val="center"/>
          </w:tcPr>
          <w:p w14:paraId="414E4D24">
            <w:pPr>
              <w:spacing w:line="240" w:lineRule="auto"/>
              <w:ind w:firstLine="0" w:firstLineChars="0"/>
              <w:rPr>
                <w:rFonts w:hint="eastAsia" w:ascii="宋体" w:hAnsi="宋体" w:eastAsia="宋体" w:cs="宋体"/>
                <w:color w:val="auto"/>
                <w:sz w:val="28"/>
                <w:szCs w:val="28"/>
                <w:vertAlign w:val="baseline"/>
                <w:lang w:val="en-US" w:eastAsia="zh-CN"/>
              </w:rPr>
            </w:pPr>
          </w:p>
        </w:tc>
        <w:tc>
          <w:tcPr>
            <w:tcW w:w="1218" w:type="dxa"/>
            <w:vMerge w:val="continue"/>
            <w:noWrap w:val="0"/>
            <w:vAlign w:val="center"/>
          </w:tcPr>
          <w:p w14:paraId="737BFE4A">
            <w:pPr>
              <w:spacing w:line="240" w:lineRule="auto"/>
              <w:ind w:firstLine="0" w:firstLineChars="0"/>
              <w:rPr>
                <w:rFonts w:hint="eastAsia" w:ascii="宋体" w:hAnsi="宋体" w:eastAsia="宋体" w:cs="宋体"/>
                <w:color w:val="auto"/>
                <w:sz w:val="28"/>
                <w:szCs w:val="28"/>
                <w:vertAlign w:val="baseline"/>
                <w:lang w:val="en-US" w:eastAsia="zh-CN"/>
              </w:rPr>
            </w:pPr>
          </w:p>
        </w:tc>
      </w:tr>
      <w:tr w14:paraId="3875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01FFC72D">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398EC70D">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软石含量</w:t>
            </w:r>
          </w:p>
        </w:tc>
        <w:tc>
          <w:tcPr>
            <w:tcW w:w="1100" w:type="dxa"/>
            <w:noWrap w:val="0"/>
            <w:vAlign w:val="top"/>
          </w:tcPr>
          <w:p w14:paraId="26A3FFF7">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≤5%</w:t>
            </w:r>
          </w:p>
        </w:tc>
        <w:tc>
          <w:tcPr>
            <w:tcW w:w="240" w:type="dxa"/>
            <w:vMerge w:val="continue"/>
            <w:noWrap w:val="0"/>
            <w:vAlign w:val="top"/>
          </w:tcPr>
          <w:p w14:paraId="24899731">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273F4EC3">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restart"/>
            <w:noWrap w:val="0"/>
            <w:vAlign w:val="center"/>
          </w:tcPr>
          <w:p w14:paraId="6747E5A1">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小于0.075mm含量</w:t>
            </w:r>
          </w:p>
        </w:tc>
        <w:tc>
          <w:tcPr>
            <w:tcW w:w="1218" w:type="dxa"/>
            <w:vMerge w:val="restart"/>
            <w:noWrap w:val="0"/>
            <w:vAlign w:val="center"/>
          </w:tcPr>
          <w:p w14:paraId="4F47D54E">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≤10%</w:t>
            </w:r>
          </w:p>
        </w:tc>
      </w:tr>
      <w:tr w14:paraId="565F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24E59A3C">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1D0D4649">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集料与沥青的粘附性</w:t>
            </w:r>
          </w:p>
        </w:tc>
        <w:tc>
          <w:tcPr>
            <w:tcW w:w="1100" w:type="dxa"/>
            <w:noWrap w:val="0"/>
            <w:vAlign w:val="top"/>
          </w:tcPr>
          <w:p w14:paraId="44616283">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≥5</w:t>
            </w:r>
          </w:p>
        </w:tc>
        <w:tc>
          <w:tcPr>
            <w:tcW w:w="240" w:type="dxa"/>
            <w:vMerge w:val="continue"/>
            <w:noWrap w:val="0"/>
            <w:vAlign w:val="top"/>
          </w:tcPr>
          <w:p w14:paraId="4B8918BC">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60223177">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continue"/>
            <w:noWrap w:val="0"/>
            <w:vAlign w:val="top"/>
          </w:tcPr>
          <w:p w14:paraId="5613DA69">
            <w:pPr>
              <w:spacing w:line="240" w:lineRule="auto"/>
              <w:ind w:firstLine="0" w:firstLineChars="0"/>
              <w:rPr>
                <w:rFonts w:hint="eastAsia" w:ascii="宋体" w:hAnsi="宋体" w:eastAsia="宋体" w:cs="宋体"/>
                <w:color w:val="auto"/>
                <w:sz w:val="28"/>
                <w:szCs w:val="28"/>
                <w:vertAlign w:val="baseline"/>
                <w:lang w:val="en-US" w:eastAsia="zh-CN"/>
              </w:rPr>
            </w:pPr>
          </w:p>
        </w:tc>
        <w:tc>
          <w:tcPr>
            <w:tcW w:w="1218" w:type="dxa"/>
            <w:vMerge w:val="continue"/>
            <w:noWrap w:val="0"/>
            <w:vAlign w:val="top"/>
          </w:tcPr>
          <w:p w14:paraId="2EC88DBC">
            <w:pPr>
              <w:spacing w:line="240" w:lineRule="auto"/>
              <w:ind w:firstLine="0" w:firstLineChars="0"/>
              <w:rPr>
                <w:rFonts w:hint="eastAsia" w:ascii="宋体" w:hAnsi="宋体" w:eastAsia="宋体" w:cs="宋体"/>
                <w:color w:val="auto"/>
                <w:sz w:val="28"/>
                <w:szCs w:val="28"/>
                <w:vertAlign w:val="baseline"/>
                <w:lang w:val="en-US" w:eastAsia="zh-CN"/>
              </w:rPr>
            </w:pPr>
          </w:p>
        </w:tc>
      </w:tr>
      <w:tr w14:paraId="4C14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noWrap w:val="0"/>
            <w:vAlign w:val="top"/>
          </w:tcPr>
          <w:p w14:paraId="1DA7E9FC">
            <w:pPr>
              <w:spacing w:line="240" w:lineRule="auto"/>
              <w:ind w:firstLine="0" w:firstLineChars="0"/>
              <w:rPr>
                <w:rFonts w:hint="eastAsia" w:ascii="宋体" w:hAnsi="宋体" w:eastAsia="宋体" w:cs="宋体"/>
                <w:color w:val="auto"/>
                <w:sz w:val="28"/>
                <w:szCs w:val="28"/>
                <w:vertAlign w:val="baseline"/>
                <w:lang w:val="en-US" w:eastAsia="zh-CN"/>
              </w:rPr>
            </w:pPr>
          </w:p>
        </w:tc>
        <w:tc>
          <w:tcPr>
            <w:tcW w:w="2132" w:type="dxa"/>
            <w:noWrap w:val="0"/>
            <w:vAlign w:val="top"/>
          </w:tcPr>
          <w:p w14:paraId="6FE01536">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含泥量</w:t>
            </w:r>
          </w:p>
        </w:tc>
        <w:tc>
          <w:tcPr>
            <w:tcW w:w="1100" w:type="dxa"/>
            <w:noWrap w:val="0"/>
            <w:vAlign w:val="top"/>
          </w:tcPr>
          <w:p w14:paraId="4F31A5A2">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≤1%</w:t>
            </w:r>
          </w:p>
        </w:tc>
        <w:tc>
          <w:tcPr>
            <w:tcW w:w="240" w:type="dxa"/>
            <w:vMerge w:val="continue"/>
            <w:noWrap w:val="0"/>
            <w:vAlign w:val="top"/>
          </w:tcPr>
          <w:p w14:paraId="489F4E37">
            <w:pPr>
              <w:spacing w:line="240" w:lineRule="auto"/>
              <w:ind w:firstLine="0" w:firstLineChars="0"/>
              <w:rPr>
                <w:rFonts w:hint="eastAsia" w:ascii="宋体" w:hAnsi="宋体" w:eastAsia="宋体" w:cs="宋体"/>
                <w:color w:val="auto"/>
                <w:sz w:val="28"/>
                <w:szCs w:val="28"/>
                <w:vertAlign w:val="baseline"/>
                <w:lang w:val="en-US" w:eastAsia="zh-CN"/>
              </w:rPr>
            </w:pPr>
          </w:p>
        </w:tc>
        <w:tc>
          <w:tcPr>
            <w:tcW w:w="1147" w:type="dxa"/>
            <w:vMerge w:val="continue"/>
            <w:noWrap w:val="0"/>
            <w:vAlign w:val="top"/>
          </w:tcPr>
          <w:p w14:paraId="436DE54C">
            <w:pPr>
              <w:spacing w:line="240" w:lineRule="auto"/>
              <w:ind w:firstLine="0" w:firstLineChars="0"/>
              <w:rPr>
                <w:rFonts w:hint="eastAsia" w:ascii="宋体" w:hAnsi="宋体" w:eastAsia="宋体" w:cs="宋体"/>
                <w:color w:val="auto"/>
                <w:sz w:val="28"/>
                <w:szCs w:val="28"/>
                <w:vertAlign w:val="baseline"/>
                <w:lang w:val="en-US" w:eastAsia="zh-CN"/>
              </w:rPr>
            </w:pPr>
          </w:p>
        </w:tc>
        <w:tc>
          <w:tcPr>
            <w:tcW w:w="1468" w:type="dxa"/>
            <w:vMerge w:val="continue"/>
            <w:noWrap w:val="0"/>
            <w:vAlign w:val="top"/>
          </w:tcPr>
          <w:p w14:paraId="2EF266B7">
            <w:pPr>
              <w:spacing w:line="240" w:lineRule="auto"/>
              <w:ind w:firstLine="0" w:firstLineChars="0"/>
              <w:rPr>
                <w:rFonts w:hint="eastAsia" w:ascii="宋体" w:hAnsi="宋体" w:eastAsia="宋体" w:cs="宋体"/>
                <w:color w:val="auto"/>
                <w:sz w:val="28"/>
                <w:szCs w:val="28"/>
                <w:vertAlign w:val="baseline"/>
                <w:lang w:val="en-US" w:eastAsia="zh-CN"/>
              </w:rPr>
            </w:pPr>
          </w:p>
        </w:tc>
        <w:tc>
          <w:tcPr>
            <w:tcW w:w="1218" w:type="dxa"/>
            <w:vMerge w:val="continue"/>
            <w:noWrap w:val="0"/>
            <w:vAlign w:val="top"/>
          </w:tcPr>
          <w:p w14:paraId="6B777AD6">
            <w:pPr>
              <w:spacing w:line="240" w:lineRule="auto"/>
              <w:ind w:firstLine="0" w:firstLineChars="0"/>
              <w:rPr>
                <w:rFonts w:hint="eastAsia" w:ascii="宋体" w:hAnsi="宋体" w:eastAsia="宋体" w:cs="宋体"/>
                <w:color w:val="auto"/>
                <w:sz w:val="28"/>
                <w:szCs w:val="28"/>
                <w:vertAlign w:val="baseline"/>
                <w:lang w:val="en-US" w:eastAsia="zh-CN"/>
              </w:rPr>
            </w:pPr>
          </w:p>
        </w:tc>
      </w:tr>
      <w:tr w14:paraId="01FE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noWrap w:val="0"/>
            <w:vAlign w:val="top"/>
          </w:tcPr>
          <w:p w14:paraId="6A5A4D05">
            <w:pPr>
              <w:spacing w:line="240" w:lineRule="auto"/>
              <w:ind w:firstLine="0" w:firstLineChars="0"/>
              <w:rPr>
                <w:rFonts w:hint="eastAsia" w:ascii="宋体" w:hAnsi="宋体" w:eastAsia="宋体" w:cs="宋体"/>
                <w:color w:val="auto"/>
                <w:sz w:val="28"/>
                <w:szCs w:val="28"/>
                <w:vertAlign w:val="baseline"/>
                <w:lang w:val="en-US" w:eastAsia="zh-CN"/>
              </w:rPr>
            </w:pPr>
            <w:r>
              <w:rPr>
                <w:rFonts w:hint="eastAsia" w:ascii="宋体" w:hAnsi="宋体" w:eastAsia="宋体" w:cs="宋体"/>
                <w:color w:val="auto"/>
                <w:sz w:val="28"/>
                <w:szCs w:val="28"/>
                <w:vertAlign w:val="baseline"/>
                <w:lang w:val="en-US" w:eastAsia="zh-CN"/>
              </w:rPr>
              <w:t>规格要求：符合《JTG F40-2004公路沥青路面施工技术规范》相关要求。</w:t>
            </w:r>
          </w:p>
        </w:tc>
      </w:tr>
    </w:tbl>
    <w:p w14:paraId="715093DE">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甲方特别提出的产品要求为：材料颜色为青色。</w:t>
      </w:r>
    </w:p>
    <w:p w14:paraId="19445BE8">
      <w:pPr>
        <w:pStyle w:val="15"/>
        <w:numPr>
          <w:ilvl w:val="0"/>
          <w:numId w:val="3"/>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4"/>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4"/>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4"/>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4"/>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10</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10</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本次采购成交供应商取前2名</w:t>
      </w:r>
    </w:p>
    <w:p w14:paraId="40A0FB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本次采购成交供应商原则上取2名，第一名成交供应商优先供应。</w:t>
      </w:r>
      <w:r>
        <w:rPr>
          <w:rFonts w:hint="eastAsia" w:ascii="宋体" w:hAnsi="宋体" w:eastAsia="宋体" w:cs="宋体"/>
          <w:color w:val="auto"/>
          <w:sz w:val="28"/>
          <w:szCs w:val="28"/>
          <w:highlight w:val="none"/>
          <w:lang w:val="en-US" w:eastAsia="zh-CN"/>
        </w:rPr>
        <w:t>最低不含税报价确定成交供应商名单，以含税价签订采购合同。入围供应商进行两轮报价，最低报价按第二轮报价最低价（若供应商第二轮未报价，取其第一轮报价最低价），成交供应商必须按第一名成交供应商报价签订合同。</w:t>
      </w:r>
    </w:p>
    <w:p w14:paraId="57FD30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2、成交供应商及供应量的确定方式：</w:t>
      </w:r>
    </w:p>
    <w:p w14:paraId="4CFA06BF">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1）报名竞价的单位少于或等于两家：成交供应商只取1名，供应量按暂估量100%签订采购合同，报名竞价的单位仅有一家单位时，直接确定该单位为成交供应商；</w:t>
      </w:r>
    </w:p>
    <w:p w14:paraId="6463FC0D">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2）报名竞价的单位大于两家：成交供应商取前2名，第一名供应量按暂估量70%签订采购合同，第二名供应量按暂估量30%签订采购合同；</w:t>
      </w:r>
    </w:p>
    <w:p w14:paraId="26C8354D">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3）在具体执行合同过</w:t>
      </w:r>
      <w:r>
        <w:rPr>
          <w:rFonts w:hint="eastAsia" w:ascii="宋体" w:hAnsi="宋体" w:eastAsia="宋体" w:cs="宋体"/>
          <w:color w:val="auto"/>
          <w:sz w:val="28"/>
          <w:szCs w:val="28"/>
          <w:lang w:val="en-US" w:eastAsia="zh-CN"/>
        </w:rPr>
        <w:t>程中，采购人有权根据成交供应商的履约情况调整成交供应商供应的数量。</w:t>
      </w:r>
    </w:p>
    <w:p w14:paraId="4EBAA68B">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在采购过程中，如成交供应商候选人中有放弃成交资格，按序排名靠后的报价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5"/>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沥青站碎石框架协议入围供应商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潜江市晟兴建材有限公司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7DCC034D">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75DBAD9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15060FEE">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7ABE6A08">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41C667DA">
      <w:pPr>
        <w:spacing w:line="360" w:lineRule="auto"/>
        <w:ind w:firstLine="6160" w:firstLineChars="2200"/>
        <w:rPr>
          <w:rFonts w:hint="eastAsia" w:ascii="宋体" w:hAnsi="宋体" w:eastAsia="宋体" w:cs="宋体"/>
          <w:color w:val="auto"/>
          <w:sz w:val="28"/>
          <w:szCs w:val="28"/>
          <w:highlight w:val="none"/>
          <w:lang w:val="en-US" w:eastAsia="zh-CN"/>
        </w:rPr>
      </w:pPr>
    </w:p>
    <w:bookmarkEnd w:id="0"/>
    <w:p w14:paraId="78E4E0D8">
      <w:pPr>
        <w:rPr>
          <w:color w:val="auto"/>
          <w:highlight w:val="none"/>
        </w:rPr>
        <w:sectPr>
          <w:pgSz w:w="11906" w:h="16838"/>
          <w:pgMar w:top="1440" w:right="1486" w:bottom="1440" w:left="1600" w:header="851" w:footer="992" w:gutter="0"/>
          <w:cols w:space="425" w:num="1"/>
          <w:docGrid w:type="lines" w:linePitch="312" w:charSpace="0"/>
        </w:sectPr>
      </w:pPr>
    </w:p>
    <w:p w14:paraId="5A1AA83F">
      <w:pPr>
        <w:pStyle w:val="8"/>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8"/>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8"/>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8"/>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8"/>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8"/>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8"/>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4"/>
        <w:keepNext w:val="0"/>
        <w:keepLines w:val="0"/>
        <w:widowControl/>
        <w:suppressLineNumbers w:val="0"/>
        <w:spacing w:line="360" w:lineRule="atLeast"/>
        <w:jc w:val="center"/>
        <w:rPr>
          <w:rFonts w:hint="eastAsia" w:ascii="宋体" w:hAnsi="宋体" w:eastAsia="宋体" w:cs="宋体"/>
          <w:color w:val="auto"/>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4"/>
        <w:keepNext w:val="0"/>
        <w:keepLines w:val="0"/>
        <w:widowControl/>
        <w:suppressLineNumbers w:val="0"/>
        <w:spacing w:line="360" w:lineRule="atLeast"/>
        <w:jc w:val="right"/>
        <w:rPr>
          <w:color w:val="auto"/>
        </w:rPr>
      </w:pPr>
    </w:p>
    <w:p w14:paraId="5128A090">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r>
        <w:rPr>
          <w:rFonts w:hint="eastAsia" w:ascii="宋体" w:hAnsi="宋体" w:eastAsia="宋体" w:cs="宋体"/>
          <w:sz w:val="28"/>
          <w:szCs w:val="28"/>
          <w:u w:val="none"/>
          <w:lang w:val="en-US" w:eastAsia="zh-CN"/>
        </w:rPr>
        <w:t>致：</w:t>
      </w:r>
      <w:r>
        <w:rPr>
          <w:rFonts w:hint="eastAsia" w:ascii="宋体" w:hAnsi="宋体" w:cs="宋体"/>
          <w:sz w:val="28"/>
          <w:szCs w:val="28"/>
          <w:u w:val="single"/>
          <w:lang w:val="en-US" w:eastAsia="zh-CN"/>
        </w:rPr>
        <w:t>湖北华博工程项目管理有限公司</w:t>
      </w:r>
    </w:p>
    <w:p w14:paraId="15AAFB2F">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1、我</w:t>
      </w:r>
      <w:r>
        <w:rPr>
          <w:rFonts w:hint="eastAsia" w:ascii="宋体" w:hAnsi="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2、我方愿意按照贵方规定的各项要求，向采购人提供所需的货物。</w:t>
      </w:r>
    </w:p>
    <w:p w14:paraId="1404E664">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3、一旦我方</w:t>
      </w:r>
      <w:r>
        <w:rPr>
          <w:rFonts w:hint="eastAsia" w:ascii="宋体" w:hAnsi="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14"/>
        <w:snapToGrid w:val="0"/>
        <w:spacing w:line="420" w:lineRule="exact"/>
        <w:ind w:firstLine="480"/>
        <w:rPr>
          <w:rFonts w:hint="eastAsia" w:ascii="宋体" w:hAnsi="宋体" w:eastAsia="宋体" w:cs="宋体"/>
          <w:color w:val="000000"/>
          <w:kern w:val="2"/>
          <w:sz w:val="28"/>
          <w:szCs w:val="28"/>
          <w:u w:val="single"/>
          <w:lang w:val="en-US" w:eastAsia="zh-CN"/>
        </w:rPr>
      </w:pPr>
      <w:r>
        <w:rPr>
          <w:rFonts w:hint="eastAsia" w:ascii="宋体" w:hAnsi="宋体" w:eastAsia="宋体" w:cs="宋体"/>
          <w:color w:val="000000"/>
          <w:kern w:val="2"/>
          <w:sz w:val="28"/>
          <w:szCs w:val="28"/>
          <w:lang w:val="en-US" w:eastAsia="zh-CN"/>
        </w:rPr>
        <w:t>通讯地址：</w:t>
      </w:r>
      <w:r>
        <w:rPr>
          <w:rFonts w:hint="eastAsia" w:ascii="宋体" w:hAnsi="宋体" w:eastAsia="宋体" w:cs="宋体"/>
          <w:sz w:val="28"/>
          <w:szCs w:val="28"/>
          <w:u w:val="single"/>
          <w:lang w:val="en-US" w:eastAsia="zh-CN"/>
        </w:rPr>
        <w:t xml:space="preserve">                </w:t>
      </w:r>
    </w:p>
    <w:p w14:paraId="48C4918A">
      <w:pPr>
        <w:pStyle w:val="14"/>
        <w:snapToGrid w:val="0"/>
        <w:spacing w:line="420" w:lineRule="exact"/>
        <w:ind w:firstLine="480"/>
        <w:rPr>
          <w:rFonts w:hint="eastAsia" w:ascii="宋体" w:hAnsi="宋体" w:eastAsia="宋体" w:cs="宋体"/>
          <w:color w:val="000000"/>
          <w:kern w:val="2"/>
          <w:sz w:val="28"/>
          <w:szCs w:val="28"/>
          <w:lang w:val="en-US" w:eastAsia="zh-CN"/>
        </w:rPr>
      </w:pPr>
      <w:r>
        <w:rPr>
          <w:rFonts w:hint="eastAsia" w:ascii="宋体" w:hAnsi="宋体" w:eastAsia="宋体" w:cs="宋体"/>
          <w:color w:val="000000"/>
          <w:kern w:val="2"/>
          <w:sz w:val="28"/>
          <w:szCs w:val="28"/>
          <w:lang w:val="en-US" w:eastAsia="zh-CN"/>
        </w:rPr>
        <w:t>电    话：</w:t>
      </w:r>
      <w:r>
        <w:rPr>
          <w:rFonts w:hint="eastAsia" w:ascii="宋体" w:hAnsi="宋体" w:eastAsia="宋体" w:cs="宋体"/>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kern w:val="2"/>
          <w:sz w:val="28"/>
          <w:szCs w:val="28"/>
          <w:lang w:val="en-US" w:eastAsia="zh-CN"/>
        </w:rPr>
        <w:t>电子邮件：</w:t>
      </w:r>
      <w:r>
        <w:rPr>
          <w:rFonts w:hint="eastAsia" w:ascii="宋体" w:hAnsi="宋体" w:eastAsia="宋体" w:cs="宋体"/>
          <w:sz w:val="28"/>
          <w:szCs w:val="28"/>
          <w:u w:val="single"/>
          <w:lang w:val="en-US" w:eastAsia="zh-CN"/>
        </w:rPr>
        <w:t xml:space="preserve">                </w:t>
      </w:r>
    </w:p>
    <w:p w14:paraId="7CAAD04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32"/>
          <w:szCs w:val="32"/>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cs="宋体"/>
          <w:color w:val="000000"/>
          <w:sz w:val="28"/>
          <w:szCs w:val="28"/>
        </w:rPr>
        <w:t>供应商名称：</w:t>
      </w:r>
      <w:r>
        <w:rPr>
          <w:rFonts w:hint="eastAsia" w:ascii="宋体" w:hAnsi="宋体" w:eastAsia="宋体" w:cs="宋体"/>
          <w:sz w:val="28"/>
          <w:szCs w:val="28"/>
          <w:u w:val="single"/>
          <w:lang w:val="en-US" w:eastAsia="zh-CN"/>
        </w:rPr>
        <w:t xml:space="preserve">                     </w:t>
      </w:r>
      <w:r>
        <w:rPr>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sz w:val="28"/>
          <w:szCs w:val="28"/>
        </w:rPr>
      </w:pPr>
      <w:r>
        <w:rPr>
          <w:rFonts w:hint="eastAsia"/>
          <w:sz w:val="28"/>
          <w:szCs w:val="28"/>
        </w:rPr>
        <w:t>法定代表人或其委托代理人</w:t>
      </w:r>
      <w:r>
        <w:rPr>
          <w:rFonts w:hint="eastAsia"/>
          <w:sz w:val="28"/>
          <w:szCs w:val="28"/>
          <w:lang w:eastAsia="zh-CN"/>
        </w:rPr>
        <w:t>：</w:t>
      </w:r>
      <w:r>
        <w:rPr>
          <w:rFonts w:hint="eastAsia" w:ascii="Times New Roman" w:hAnsi="Times New Roman" w:eastAsia="宋体" w:cs="Times New Roman"/>
          <w:sz w:val="28"/>
          <w:szCs w:val="28"/>
          <w:u w:val="single"/>
          <w:lang w:val="en-US" w:eastAsia="zh-CN"/>
        </w:rPr>
        <w:t xml:space="preserve">             </w:t>
      </w:r>
      <w:r>
        <w:rPr>
          <w:rFonts w:hint="eastAsia"/>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sz w:val="28"/>
          <w:szCs w:val="28"/>
        </w:rPr>
      </w:pPr>
      <w:r>
        <w:rPr>
          <w:rFonts w:hint="eastAsia" w:ascii="Times New Roman" w:hAnsi="Times New Roman" w:eastAsia="宋体" w:cs="Times New Roman"/>
          <w:sz w:val="28"/>
          <w:szCs w:val="28"/>
          <w:lang w:val="en-US" w:eastAsia="zh-CN"/>
        </w:rPr>
        <w:t xml:space="preserve">日期 </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u w:val="single"/>
          <w:lang w:val="en-US" w:eastAsia="zh-CN"/>
        </w:rPr>
        <w:t xml:space="preserve">    </w:t>
      </w:r>
      <w:r>
        <w:rPr>
          <w:rFonts w:hint="eastAsia" w:ascii="Times New Roman" w:hAnsi="Times New Roman" w:eastAsia="宋体" w:cs="Times New Roman"/>
          <w:sz w:val="28"/>
          <w:szCs w:val="28"/>
          <w:lang w:val="en-US" w:eastAsia="zh-CN"/>
        </w:rPr>
        <w:t xml:space="preserve"> </w:t>
      </w:r>
      <w:r>
        <w:rPr>
          <w:rFonts w:hint="eastAsia"/>
          <w:sz w:val="28"/>
          <w:szCs w:val="28"/>
        </w:rPr>
        <w:t>年</w:t>
      </w:r>
      <w:r>
        <w:rPr>
          <w:rFonts w:hint="eastAsia" w:ascii="Times New Roman" w:hAnsi="Times New Roman" w:eastAsia="宋体" w:cs="Times New Roman"/>
          <w:sz w:val="28"/>
          <w:szCs w:val="28"/>
          <w:u w:val="single"/>
          <w:lang w:val="en-US" w:eastAsia="zh-CN"/>
        </w:rPr>
        <w:t xml:space="preserve">    </w:t>
      </w:r>
      <w:r>
        <w:rPr>
          <w:rFonts w:hint="eastAsia"/>
          <w:sz w:val="28"/>
          <w:szCs w:val="28"/>
        </w:rPr>
        <w:t>月</w:t>
      </w:r>
      <w:r>
        <w:rPr>
          <w:rFonts w:hint="eastAsia" w:ascii="Times New Roman" w:hAnsi="Times New Roman" w:eastAsia="宋体" w:cs="Times New Roman"/>
          <w:sz w:val="28"/>
          <w:szCs w:val="28"/>
          <w:u w:val="single"/>
          <w:lang w:val="en-US" w:eastAsia="zh-CN"/>
        </w:rPr>
        <w:t xml:space="preserve">     </w:t>
      </w:r>
      <w:r>
        <w:rPr>
          <w:rFonts w:hint="eastAsia"/>
          <w:sz w:val="28"/>
          <w:szCs w:val="28"/>
        </w:rPr>
        <w:t>日</w:t>
      </w:r>
    </w:p>
    <w:p w14:paraId="100792A9">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p>
    <w:p w14:paraId="358D5934">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p>
    <w:p w14:paraId="1068EFD7">
      <w:pPr>
        <w:pStyle w:val="8"/>
        <w:keepNext w:val="0"/>
        <w:keepLines w:val="0"/>
        <w:widowControl/>
        <w:suppressLineNumbers w:val="0"/>
        <w:spacing w:before="0" w:beforeAutospacing="0" w:after="0" w:afterAutospacing="0" w:line="360" w:lineRule="atLeast"/>
        <w:ind w:left="0" w:right="0"/>
        <w:jc w:val="center"/>
        <w:rPr>
          <w:color w:val="auto"/>
        </w:rPr>
      </w:pPr>
      <w:r>
        <w:rPr>
          <w:rFonts w:ascii="宋体" w:hAnsi="宋体" w:cs="Arial"/>
          <w:color w:val="auto"/>
        </w:rPr>
        <w:br w:type="page"/>
      </w:r>
      <w:r>
        <w:rPr>
          <w:rFonts w:hint="eastAsia" w:ascii="宋体" w:hAnsi="宋体" w:eastAsia="宋体" w:cs="宋体"/>
          <w:b/>
          <w:bCs/>
          <w:color w:val="auto"/>
          <w:sz w:val="28"/>
          <w:szCs w:val="28"/>
        </w:rPr>
        <w:t>二、报价一览表</w:t>
      </w:r>
    </w:p>
    <w:p w14:paraId="6AB943FA">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0"/>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不含税</w:t>
            </w:r>
          </w:p>
          <w:p w14:paraId="7A4E46C9">
            <w:pPr>
              <w:spacing w:line="240" w:lineRule="atLeast"/>
              <w:ind w:left="-48" w:leftChars="-23" w:right="-65" w:rightChars="-31"/>
              <w:jc w:val="center"/>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rPr>
              <w:t>投标</w:t>
            </w:r>
            <w:r>
              <w:rPr>
                <w:rFonts w:hint="eastAsia" w:ascii="宋体" w:hAnsi="宋体" w:cs="宋体"/>
                <w:color w:val="auto"/>
                <w:kern w:val="0"/>
                <w:sz w:val="24"/>
                <w:szCs w:val="24"/>
                <w:shd w:val="clear" w:color="auto" w:fill="auto"/>
                <w:lang w:val="en-US" w:eastAsia="zh-CN"/>
              </w:rPr>
              <w:t>总报价</w:t>
            </w:r>
          </w:p>
          <w:p w14:paraId="042A8AF2">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小写：</w:t>
            </w:r>
          </w:p>
          <w:p w14:paraId="3A96F03D">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p>
          <w:p w14:paraId="2FC308F7">
            <w:pPr>
              <w:spacing w:after="120" w:line="400" w:lineRule="atLeast"/>
              <w:ind w:left="206" w:leftChars="98" w:right="-65" w:rightChars="-31"/>
              <w:jc w:val="left"/>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4"/>
                <w:szCs w:val="24"/>
                <w:shd w:val="clear" w:color="auto" w:fill="auto"/>
                <w:lang w:eastAsia="zh-CN"/>
              </w:rPr>
            </w:pPr>
            <w:r>
              <w:rPr>
                <w:rFonts w:hint="eastAsia" w:ascii="宋体" w:hAnsi="宋体" w:cs="宋体"/>
                <w:color w:val="auto"/>
                <w:kern w:val="0"/>
                <w:sz w:val="24"/>
                <w:szCs w:val="24"/>
                <w:shd w:val="clear" w:color="auto" w:fill="auto"/>
                <w:lang w:val="en-US" w:eastAsia="zh-CN"/>
              </w:rPr>
              <w:t>供货期（</w:t>
            </w:r>
            <w:r>
              <w:rPr>
                <w:rFonts w:hint="eastAsia" w:ascii="宋体" w:hAnsi="宋体" w:cs="宋体"/>
                <w:color w:val="auto"/>
                <w:kern w:val="0"/>
                <w:sz w:val="24"/>
                <w:szCs w:val="24"/>
                <w:shd w:val="clear" w:color="auto" w:fill="auto"/>
              </w:rPr>
              <w:t>日历天</w:t>
            </w:r>
            <w:r>
              <w:rPr>
                <w:rFonts w:hint="eastAsia" w:ascii="宋体" w:hAnsi="宋体" w:cs="宋体"/>
                <w:color w:val="auto"/>
                <w:kern w:val="0"/>
                <w:sz w:val="24"/>
                <w:szCs w:val="24"/>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default" w:ascii="宋体" w:hAnsi="宋体" w:cs="宋体"/>
                <w:color w:val="auto"/>
                <w:kern w:val="0"/>
                <w:sz w:val="24"/>
                <w:szCs w:val="24"/>
                <w:shd w:val="clear" w:color="auto" w:fill="auto"/>
                <w:lang w:val="en-US"/>
              </w:rPr>
            </w:pPr>
            <w:r>
              <w:rPr>
                <w:rFonts w:hint="eastAsia" w:ascii="宋体" w:hAnsi="宋体" w:eastAsia="宋体" w:cs="宋体"/>
                <w:color w:val="auto"/>
                <w:kern w:val="0"/>
                <w:sz w:val="24"/>
                <w:szCs w:val="24"/>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480" w:firstLineChars="200"/>
              <w:jc w:val="left"/>
              <w:rPr>
                <w:rFonts w:ascii="宋体" w:hAnsi="宋体" w:cs="宋体"/>
                <w:color w:val="auto"/>
                <w:kern w:val="0"/>
                <w:sz w:val="24"/>
                <w:szCs w:val="24"/>
                <w:shd w:val="clear" w:color="auto" w:fill="auto"/>
              </w:rPr>
            </w:pPr>
            <w:r>
              <w:rPr>
                <w:rFonts w:hint="eastAsia" w:ascii="宋体" w:hAnsi="宋体" w:eastAsia="宋体" w:cs="宋体"/>
                <w:color w:val="auto"/>
                <w:kern w:val="0"/>
                <w:sz w:val="24"/>
                <w:szCs w:val="24"/>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ascii="宋体" w:hAnsi="宋体" w:cs="宋体"/>
                <w:color w:val="auto"/>
                <w:kern w:val="0"/>
                <w:sz w:val="24"/>
                <w:szCs w:val="24"/>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cs="宋体"/>
                <w:color w:val="auto"/>
                <w:kern w:val="0"/>
                <w:sz w:val="24"/>
                <w:szCs w:val="24"/>
                <w:shd w:val="clear" w:color="auto" w:fill="auto"/>
              </w:rPr>
            </w:pPr>
            <w:r>
              <w:rPr>
                <w:rFonts w:hint="eastAsia" w:ascii="宋体" w:hAnsi="宋体" w:cs="宋体"/>
                <w:color w:val="auto"/>
                <w:kern w:val="0"/>
                <w:sz w:val="24"/>
                <w:szCs w:val="24"/>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ascii="宋体" w:hAnsi="宋体" w:cs="宋体"/>
                <w:color w:val="auto"/>
                <w:kern w:val="0"/>
                <w:sz w:val="24"/>
                <w:szCs w:val="24"/>
                <w:shd w:val="clear" w:color="auto" w:fill="auto"/>
              </w:rPr>
            </w:pPr>
          </w:p>
        </w:tc>
      </w:tr>
    </w:tbl>
    <w:p w14:paraId="25AC4351">
      <w:pPr>
        <w:spacing w:line="360" w:lineRule="auto"/>
        <w:ind w:left="1056" w:hanging="917" w:hangingChars="437"/>
        <w:jc w:val="left"/>
        <w:rPr>
          <w:rFonts w:ascii="宋体" w:hAnsi="宋体"/>
          <w:color w:val="auto"/>
          <w:sz w:val="24"/>
          <w:shd w:val="clear" w:color="auto" w:fill="auto"/>
        </w:rPr>
      </w:pPr>
      <w:r>
        <w:rPr>
          <w:rFonts w:hint="default" w:ascii="Times New Roman" w:hAnsi="Times New Roman" w:cs="Times New Roman"/>
          <w:color w:val="auto"/>
          <w:sz w:val="21"/>
          <w:szCs w:val="21"/>
        </w:rPr>
        <w:t> </w:t>
      </w:r>
      <w:r>
        <w:rPr>
          <w:rFonts w:hint="eastAsia" w:ascii="宋体" w:hAnsi="宋体"/>
          <w:color w:val="auto"/>
          <w:sz w:val="24"/>
          <w:shd w:val="clear" w:color="auto" w:fill="auto"/>
        </w:rPr>
        <w:t>说明：所有价格均用人民币表示，单位为元。</w:t>
      </w:r>
    </w:p>
    <w:p w14:paraId="15BE6EA4">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8"/>
          <w:szCs w:val="28"/>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640500CE">
      <w:pPr>
        <w:jc w:val="center"/>
        <w:rPr>
          <w:rFonts w:hint="eastAsia"/>
          <w:b/>
          <w:color w:val="auto"/>
          <w:sz w:val="36"/>
          <w:szCs w:val="36"/>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32"/>
          <w:szCs w:val="32"/>
          <w:lang w:val="en-US" w:eastAsia="zh-CN"/>
        </w:rPr>
        <w:t>三、</w:t>
      </w:r>
      <w:r>
        <w:rPr>
          <w:rFonts w:hint="eastAsia"/>
          <w:b/>
          <w:color w:val="auto"/>
          <w:sz w:val="36"/>
          <w:szCs w:val="36"/>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sz w:val="24"/>
          <w:szCs w:val="24"/>
        </w:rPr>
      </w:pPr>
    </w:p>
    <w:tbl>
      <w:tblPr>
        <w:tblStyle w:val="10"/>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不含税</w:t>
            </w:r>
            <w:r>
              <w:rPr>
                <w:rFonts w:hint="eastAsia" w:ascii="宋体" w:hAnsi="宋体" w:eastAsia="宋体" w:cs="宋体"/>
                <w:i w:val="0"/>
                <w:iCs w:val="0"/>
                <w:color w:val="000000"/>
                <w:kern w:val="0"/>
                <w:sz w:val="22"/>
                <w:szCs w:val="22"/>
                <w:u w:val="none"/>
                <w:lang w:val="en-US" w:eastAsia="zh-CN" w:bidi="ar"/>
              </w:rPr>
              <w:t>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sz w:val="22"/>
                <w:szCs w:val="22"/>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沥青站</w:t>
            </w:r>
          </w:p>
          <w:p w14:paraId="4EB67D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3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62D7FE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粒径：0-5mm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29000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54.54</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3583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412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2D8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沥青站</w:t>
            </w:r>
          </w:p>
          <w:p w14:paraId="2A9B2C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832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1EBEA2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粒径：5-10mm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5DD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D60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56.62</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36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1E0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0E8A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0EC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DD6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沥青站</w:t>
            </w:r>
          </w:p>
          <w:p w14:paraId="29EE128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2FB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3B733BD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粒径：10-15mm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BC7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6F1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C4D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67.72</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06706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6EBC6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B0F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E3B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25A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沥青站</w:t>
            </w:r>
          </w:p>
          <w:p w14:paraId="2303382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657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2F28F44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粒径：15-25mm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759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420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1DA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64.95</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5DAE3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7FBF8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6C67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4F1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87F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沥青站</w:t>
            </w:r>
          </w:p>
          <w:p w14:paraId="067794F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106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1D4B114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粒径：25-30mm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2CE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345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F45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64.25</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260A3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3ECC5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合计</w:t>
            </w:r>
            <w:r>
              <w:rPr>
                <w:rFonts w:hint="eastAsia" w:ascii="宋体" w:hAnsi="宋体" w:eastAsia="宋体" w:cs="宋体"/>
                <w:i w:val="0"/>
                <w:iCs w:val="0"/>
                <w:color w:val="000000"/>
                <w:kern w:val="0"/>
                <w:sz w:val="22"/>
                <w:szCs w:val="22"/>
                <w:u w:val="none"/>
                <w:lang w:val="en-US" w:eastAsia="zh-CN" w:bidi="ar"/>
              </w:rPr>
              <w:t>（元）</w:t>
            </w:r>
            <w:r>
              <w:rPr>
                <w:rFonts w:hint="eastAsia" w:ascii="宋体" w:hAnsi="宋体" w:cs="宋体"/>
                <w:i w:val="0"/>
                <w:iCs w:val="0"/>
                <w:color w:val="000000"/>
                <w:kern w:val="0"/>
                <w:sz w:val="22"/>
                <w:szCs w:val="22"/>
                <w:u w:val="none"/>
                <w:lang w:val="en-US" w:eastAsia="zh-CN" w:bidi="ar"/>
              </w:rPr>
              <w:t>：</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272448F3">
      <w:pPr>
        <w:jc w:val="center"/>
        <w:rPr>
          <w:rFonts w:hint="eastAsia" w:ascii="宋体" w:hAnsi="宋体" w:eastAsia="宋体" w:cs="宋体"/>
          <w:b/>
          <w:bCs/>
          <w:color w:val="auto"/>
          <w:sz w:val="32"/>
          <w:szCs w:val="32"/>
          <w:lang w:val="en-US" w:eastAsia="zh-CN"/>
        </w:rPr>
      </w:pPr>
    </w:p>
    <w:p w14:paraId="51B3E856">
      <w:pPr>
        <w:jc w:val="center"/>
        <w:rPr>
          <w:rFonts w:hint="eastAsia" w:ascii="宋体" w:hAnsi="宋体" w:eastAsia="宋体" w:cs="宋体"/>
          <w:b/>
          <w:bCs/>
          <w:color w:val="auto"/>
          <w:sz w:val="32"/>
          <w:szCs w:val="32"/>
          <w:lang w:val="en-US" w:eastAsia="zh-CN"/>
        </w:rPr>
      </w:pPr>
    </w:p>
    <w:p w14:paraId="6479747E">
      <w:pPr>
        <w:rPr>
          <w:rFonts w:hint="eastAsia" w:ascii="宋体" w:hAnsi="宋体" w:cs="宋体"/>
          <w:b/>
          <w:bCs/>
          <w:sz w:val="28"/>
          <w:szCs w:val="28"/>
          <w:lang w:val="en-US" w:eastAsia="zh-CN"/>
        </w:rPr>
      </w:pPr>
      <w:r>
        <w:rPr>
          <w:rFonts w:hint="eastAsia" w:ascii="宋体" w:hAnsi="宋体" w:cs="宋体"/>
          <w:b/>
          <w:bCs/>
          <w:sz w:val="28"/>
          <w:szCs w:val="28"/>
          <w:lang w:val="en-US" w:eastAsia="zh-CN"/>
        </w:rPr>
        <w:t>其他说明:</w:t>
      </w:r>
    </w:p>
    <w:p w14:paraId="64DD65A2">
      <w:pPr>
        <w:ind w:firstLine="562" w:firstLineChars="200"/>
        <w:rPr>
          <w:rFonts w:hint="default" w:eastAsia="宋体"/>
          <w:sz w:val="32"/>
          <w:szCs w:val="32"/>
          <w:lang w:val="en-US" w:eastAsia="zh-CN"/>
        </w:rPr>
      </w:pPr>
      <w:r>
        <w:rPr>
          <w:rFonts w:hint="eastAsia" w:ascii="宋体" w:hAnsi="宋体" w:cs="宋体"/>
          <w:b/>
          <w:bCs/>
          <w:sz w:val="28"/>
          <w:szCs w:val="28"/>
          <w:lang w:val="en-US" w:eastAsia="zh-CN"/>
        </w:rPr>
        <w:t>以不含税报价确定成交供应商名单，以含税价签订采购合同。税率及税额不作为竞争费用。</w:t>
      </w:r>
      <w:r>
        <w:rPr>
          <w:rFonts w:hint="eastAsia" w:ascii="宋体" w:hAnsi="宋体" w:eastAsia="宋体" w:cs="宋体"/>
          <w:b/>
          <w:bCs/>
          <w:sz w:val="28"/>
          <w:szCs w:val="28"/>
          <w:lang w:val="en-US" w:eastAsia="zh-CN"/>
        </w:rPr>
        <w:t>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32"/>
          <w:szCs w:val="32"/>
          <w:lang w:val="en-US" w:eastAsia="zh-CN"/>
        </w:rPr>
      </w:pPr>
    </w:p>
    <w:p w14:paraId="6665EF83">
      <w:pPr>
        <w:jc w:val="center"/>
        <w:rPr>
          <w:rFonts w:hint="eastAsia" w:ascii="宋体" w:hAnsi="宋体" w:eastAsia="宋体" w:cs="宋体"/>
          <w:b/>
          <w:bCs/>
          <w:color w:val="auto"/>
          <w:sz w:val="32"/>
          <w:szCs w:val="32"/>
          <w:lang w:val="en-US" w:eastAsia="zh-CN"/>
        </w:rPr>
      </w:pPr>
    </w:p>
    <w:p w14:paraId="28489A9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val="en-US" w:eastAsia="zh-CN"/>
        </w:rPr>
        <w:t>供应商</w:t>
      </w:r>
      <w:r>
        <w:rPr>
          <w:rFonts w:hint="eastAsia" w:ascii="宋体" w:hAnsi="宋体" w:cs="宋体"/>
          <w:sz w:val="28"/>
          <w:szCs w:val="28"/>
          <w:lang w:val="en-US" w:eastAsia="zh-CN"/>
        </w:rPr>
        <w:t>名</w:t>
      </w:r>
      <w:r>
        <w:rPr>
          <w:rFonts w:hint="eastAsia" w:ascii="宋体" w:hAnsi="宋体" w:eastAsia="宋体" w:cs="宋体"/>
          <w:sz w:val="28"/>
          <w:szCs w:val="28"/>
          <w:lang w:val="en-US" w:eastAsia="zh-CN"/>
        </w:rPr>
        <w:t>称</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加盖公章</w:t>
      </w:r>
      <w:r>
        <w:rPr>
          <w:rFonts w:hint="eastAsia" w:ascii="宋体" w:hAnsi="宋体" w:eastAsia="宋体" w:cs="宋体"/>
          <w:sz w:val="28"/>
          <w:szCs w:val="28"/>
        </w:rPr>
        <w:t>)</w:t>
      </w:r>
    </w:p>
    <w:p w14:paraId="0B646D66">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eastAsia="zh-CN"/>
        </w:rPr>
        <w:t>供应商</w:t>
      </w:r>
      <w:r>
        <w:rPr>
          <w:rFonts w:hint="eastAsia" w:ascii="宋体" w:hAnsi="宋体" w:eastAsia="宋体" w:cs="宋体"/>
          <w:sz w:val="28"/>
          <w:szCs w:val="28"/>
          <w:lang w:val="en-US" w:eastAsia="zh-CN"/>
        </w:rPr>
        <w:t>法定代表人或</w:t>
      </w:r>
      <w:r>
        <w:rPr>
          <w:rFonts w:hint="eastAsia" w:ascii="宋体" w:hAnsi="宋体" w:eastAsia="宋体" w:cs="宋体"/>
          <w:sz w:val="28"/>
          <w:szCs w:val="28"/>
        </w:rPr>
        <w:t>授权代表：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w:t>
      </w:r>
      <w:r>
        <w:rPr>
          <w:rFonts w:hint="eastAsia" w:ascii="宋体" w:hAnsi="宋体" w:eastAsia="宋体" w:cs="宋体"/>
          <w:sz w:val="28"/>
          <w:szCs w:val="28"/>
          <w:lang w:val="en-US" w:eastAsia="zh-CN"/>
        </w:rPr>
        <w:t>或签章</w:t>
      </w:r>
      <w:r>
        <w:rPr>
          <w:rFonts w:hint="eastAsia" w:ascii="宋体" w:hAnsi="宋体" w:eastAsia="宋体" w:cs="宋体"/>
          <w:sz w:val="28"/>
          <w:szCs w:val="28"/>
        </w:rPr>
        <w:t>）</w:t>
      </w:r>
    </w:p>
    <w:p w14:paraId="53ABCBC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sz w:val="28"/>
          <w:szCs w:val="28"/>
          <w:lang w:val="en-US" w:eastAsia="zh-CN"/>
        </w:rPr>
      </w:pPr>
      <w:r>
        <w:rPr>
          <w:rFonts w:hint="eastAsia" w:ascii="宋体" w:hAnsi="宋体" w:eastAsia="宋体" w:cs="宋体"/>
          <w:sz w:val="28"/>
          <w:szCs w:val="28"/>
        </w:rPr>
        <w:t>日    期：</w:t>
      </w:r>
      <w:r>
        <w:rPr>
          <w:rFonts w:hint="eastAsia" w:ascii="宋体" w:hAnsi="宋体" w:eastAsia="宋体" w:cs="宋体"/>
          <w:sz w:val="28"/>
          <w:szCs w:val="28"/>
          <w:lang w:val="en-US" w:eastAsia="zh-CN"/>
        </w:rPr>
        <w:t xml:space="preserve">   年   月    日</w:t>
      </w:r>
    </w:p>
    <w:p w14:paraId="5936F9A7">
      <w:pPr>
        <w:jc w:val="center"/>
        <w:rPr>
          <w:rFonts w:hint="eastAsia" w:ascii="宋体" w:hAnsi="宋体" w:eastAsia="宋体" w:cs="宋体"/>
          <w:b/>
          <w:bCs/>
          <w:color w:val="auto"/>
          <w:sz w:val="32"/>
          <w:szCs w:val="32"/>
          <w:lang w:val="en-US" w:eastAsia="zh-CN"/>
        </w:rPr>
      </w:pPr>
    </w:p>
    <w:p w14:paraId="0E74D1DC">
      <w:pPr>
        <w:jc w:val="center"/>
        <w:rPr>
          <w:rFonts w:hint="eastAsia" w:ascii="宋体" w:hAnsi="宋体" w:eastAsia="宋体" w:cs="宋体"/>
          <w:b/>
          <w:bCs/>
          <w:color w:val="auto"/>
          <w:sz w:val="32"/>
          <w:szCs w:val="32"/>
          <w:lang w:val="en-US" w:eastAsia="zh-CN"/>
        </w:rPr>
      </w:pPr>
    </w:p>
    <w:p w14:paraId="1A6164AB">
      <w:pPr>
        <w:jc w:val="center"/>
        <w:rPr>
          <w:rFonts w:hint="eastAsia" w:ascii="宋体" w:hAnsi="宋体" w:eastAsia="宋体" w:cs="宋体"/>
          <w:b/>
          <w:bCs/>
          <w:color w:val="auto"/>
          <w:sz w:val="32"/>
          <w:szCs w:val="32"/>
          <w:lang w:val="en-US" w:eastAsia="zh-CN"/>
        </w:rPr>
      </w:pPr>
    </w:p>
    <w:p w14:paraId="426DDE31">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四、资格证明文件</w:t>
      </w:r>
    </w:p>
    <w:p w14:paraId="4BF69BFB">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rPr>
      </w:pPr>
    </w:p>
    <w:p w14:paraId="02839A14">
      <w:pPr>
        <w:rPr>
          <w:color w:val="auto"/>
        </w:rPr>
      </w:pPr>
    </w:p>
    <w:p w14:paraId="6B2D3A6A">
      <w:pPr>
        <w:pStyle w:val="9"/>
        <w:rPr>
          <w:color w:val="auto"/>
        </w:rPr>
      </w:pPr>
    </w:p>
    <w:p w14:paraId="6BCF95AF">
      <w:pPr>
        <w:pStyle w:val="6"/>
        <w:rPr>
          <w:color w:val="auto"/>
        </w:rPr>
      </w:pPr>
    </w:p>
    <w:p w14:paraId="46C23A99">
      <w:pPr>
        <w:pStyle w:val="5"/>
        <w:rPr>
          <w:color w:val="auto"/>
        </w:rPr>
      </w:pPr>
    </w:p>
    <w:p w14:paraId="5C4BE5AC">
      <w:pPr>
        <w:pStyle w:val="5"/>
        <w:rPr>
          <w:color w:val="auto"/>
        </w:rPr>
      </w:pPr>
    </w:p>
    <w:p w14:paraId="40C257AC">
      <w:pPr>
        <w:pStyle w:val="5"/>
        <w:rPr>
          <w:color w:val="auto"/>
        </w:rPr>
      </w:pPr>
    </w:p>
    <w:p w14:paraId="4F8385E6">
      <w:pPr>
        <w:pStyle w:val="5"/>
        <w:rPr>
          <w:color w:val="auto"/>
        </w:rPr>
      </w:pPr>
    </w:p>
    <w:p w14:paraId="0ADB8993">
      <w:pPr>
        <w:pStyle w:val="5"/>
        <w:rPr>
          <w:color w:val="auto"/>
        </w:rPr>
      </w:pPr>
    </w:p>
    <w:p w14:paraId="620FFB3B">
      <w:pPr>
        <w:pStyle w:val="5"/>
        <w:rPr>
          <w:color w:val="auto"/>
        </w:rPr>
      </w:pPr>
    </w:p>
    <w:p w14:paraId="35307A71">
      <w:pPr>
        <w:pStyle w:val="5"/>
        <w:rPr>
          <w:color w:val="auto"/>
        </w:rPr>
      </w:pPr>
    </w:p>
    <w:p w14:paraId="293F09EA">
      <w:pPr>
        <w:pStyle w:val="5"/>
        <w:rPr>
          <w:color w:val="auto"/>
        </w:rPr>
      </w:pPr>
    </w:p>
    <w:p w14:paraId="09EA685E">
      <w:pPr>
        <w:pStyle w:val="5"/>
        <w:rPr>
          <w:color w:val="auto"/>
        </w:rPr>
      </w:pPr>
    </w:p>
    <w:p w14:paraId="40F1A847">
      <w:pPr>
        <w:pStyle w:val="5"/>
        <w:rPr>
          <w:color w:val="auto"/>
        </w:rPr>
      </w:pPr>
    </w:p>
    <w:p w14:paraId="4C7E9E97">
      <w:pPr>
        <w:pStyle w:val="5"/>
        <w:rPr>
          <w:color w:val="auto"/>
        </w:rPr>
      </w:pPr>
    </w:p>
    <w:p w14:paraId="3DA38D59">
      <w:pPr>
        <w:pStyle w:val="5"/>
        <w:rPr>
          <w:color w:val="auto"/>
        </w:rPr>
      </w:pPr>
    </w:p>
    <w:p w14:paraId="1E6B1E3C">
      <w:pPr>
        <w:pStyle w:val="5"/>
        <w:rPr>
          <w:color w:val="auto"/>
        </w:rPr>
      </w:pPr>
    </w:p>
    <w:p w14:paraId="5DE5AFBC">
      <w:pPr>
        <w:pStyle w:val="5"/>
        <w:rPr>
          <w:color w:val="auto"/>
        </w:rPr>
      </w:pPr>
    </w:p>
    <w:p w14:paraId="7A8AA340">
      <w:pPr>
        <w:pStyle w:val="5"/>
        <w:rPr>
          <w:color w:val="auto"/>
        </w:rPr>
      </w:pPr>
    </w:p>
    <w:p w14:paraId="19CB8FFA">
      <w:pPr>
        <w:pStyle w:val="5"/>
        <w:rPr>
          <w:color w:val="auto"/>
        </w:rPr>
      </w:pPr>
    </w:p>
    <w:p w14:paraId="1BC670B1">
      <w:pPr>
        <w:pStyle w:val="5"/>
        <w:rPr>
          <w:color w:val="auto"/>
        </w:rPr>
      </w:pPr>
    </w:p>
    <w:p w14:paraId="76D73C1E">
      <w:pPr>
        <w:pStyle w:val="5"/>
        <w:rPr>
          <w:color w:val="auto"/>
        </w:rPr>
      </w:pPr>
    </w:p>
    <w:p w14:paraId="2786F502">
      <w:pPr>
        <w:pStyle w:val="5"/>
        <w:rPr>
          <w:color w:val="auto"/>
        </w:rPr>
      </w:pPr>
    </w:p>
    <w:p w14:paraId="3E8D51B2">
      <w:pPr>
        <w:pStyle w:val="5"/>
        <w:rPr>
          <w:color w:val="auto"/>
        </w:rPr>
      </w:pPr>
    </w:p>
    <w:p w14:paraId="012FB655">
      <w:pPr>
        <w:pStyle w:val="5"/>
        <w:rPr>
          <w:color w:val="auto"/>
        </w:rPr>
      </w:pPr>
    </w:p>
    <w:p w14:paraId="07F6201E">
      <w:pPr>
        <w:pStyle w:val="5"/>
        <w:rPr>
          <w:color w:val="auto"/>
        </w:rPr>
      </w:pPr>
    </w:p>
    <w:p w14:paraId="6A3063DA">
      <w:pPr>
        <w:pStyle w:val="5"/>
        <w:rPr>
          <w:color w:val="auto"/>
        </w:rPr>
      </w:pPr>
    </w:p>
    <w:p w14:paraId="6D73BC1F">
      <w:pPr>
        <w:pStyle w:val="5"/>
        <w:rPr>
          <w:color w:val="auto"/>
        </w:rPr>
      </w:pPr>
    </w:p>
    <w:p w14:paraId="48B17EDD">
      <w:pPr>
        <w:pStyle w:val="5"/>
        <w:rPr>
          <w:color w:val="auto"/>
        </w:rPr>
      </w:pPr>
    </w:p>
    <w:p w14:paraId="0BE70F2C">
      <w:pPr>
        <w:pStyle w:val="5"/>
        <w:rPr>
          <w:color w:val="auto"/>
        </w:rPr>
      </w:pPr>
    </w:p>
    <w:p w14:paraId="471DDD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0E2BB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2E1A03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8011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809C1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9A5146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4783D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5C4F4A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D37B469">
      <w:pPr>
        <w:pStyle w:val="15"/>
        <w:numPr>
          <w:ilvl w:val="0"/>
          <w:numId w:val="6"/>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467DDC4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699048C6">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641BD25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0D3CC9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CA4CA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96FA4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2D0D8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1D78F0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ascii="宋体" w:hAnsi="宋体" w:cs="Arial"/>
          <w:color w:val="auto"/>
        </w:rPr>
      </w:pPr>
    </w:p>
    <w:p w14:paraId="5792B2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7F917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FE6CC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81E7B2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431E7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F3C27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59D7F81">
      <w:pPr>
        <w:pStyle w:val="8"/>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color w:val="auto"/>
          <w:kern w:val="0"/>
          <w:sz w:val="28"/>
          <w:szCs w:val="28"/>
          <w:lang w:val="en-US" w:eastAsia="zh-CN"/>
        </w:rPr>
      </w:pPr>
      <w:r>
        <w:rPr>
          <w:rFonts w:hint="eastAsia"/>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8"/>
          <w:szCs w:val="28"/>
          <w:lang w:val="en-US" w:eastAsia="zh-CN"/>
        </w:rPr>
      </w:pPr>
    </w:p>
    <w:p w14:paraId="160BC3B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7757A632">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承诺：我公司不存在与参加本项目的其它供应商单位负责人为同一人或者存在直接控股、管理关系。</w:t>
      </w:r>
    </w:p>
    <w:p w14:paraId="0B0FE4C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54144FC5">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15EC2F1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6C38597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09B45C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4925521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76B20FA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2ACE2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81E17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C6D1B2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AFC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32DC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AB0E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B39BE9">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Times New Roman" w:hAnsi="Times New Roman" w:eastAsia="宋体" w:cs="Times New Roman"/>
          <w:color w:val="auto"/>
          <w:kern w:val="0"/>
          <w:sz w:val="28"/>
          <w:szCs w:val="28"/>
          <w:lang w:val="en-US" w:eastAsia="zh-CN"/>
        </w:rPr>
      </w:pPr>
      <w:r>
        <w:rPr>
          <w:rFonts w:hint="eastAsia" w:ascii="Times New Roman" w:hAnsi="Times New Roman" w:eastAsia="宋体" w:cs="Times New Roman"/>
          <w:color w:val="auto"/>
          <w:kern w:val="0"/>
          <w:sz w:val="28"/>
          <w:szCs w:val="28"/>
          <w:lang w:val="en-US" w:eastAsia="zh-CN"/>
        </w:rPr>
        <w:t>（四）天眼查、企查查、爱企查等相关网站控股和管理关系截图</w:t>
      </w:r>
    </w:p>
    <w:p w14:paraId="6D3DBD7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25FCF8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AACFB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F6495E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B76105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32CA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735F22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7CC3C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AB34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AEE86B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7CEC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1FAA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0635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6D915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CAB92F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F14DDB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9F431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28E7B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ECA00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5EDB0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B0B758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3B2B08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r>
        <w:rPr>
          <w:rFonts w:ascii="宋体" w:hAnsi="宋体" w:cs="Arial"/>
          <w:color w:val="auto"/>
        </w:rPr>
        <w:br w:type="page"/>
      </w:r>
    </w:p>
    <w:p w14:paraId="116F3D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default" w:ascii="宋体" w:hAnsi="宋体" w:cs="Arial"/>
          <w:color w:val="auto"/>
          <w:lang w:val="en-US"/>
        </w:rPr>
      </w:pPr>
      <w:r>
        <w:rPr>
          <w:rFonts w:hint="eastAsia" w:ascii="Times New Roman" w:hAnsi="Times New Roman" w:eastAsia="宋体" w:cs="Times New Roman"/>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32"/>
          <w:szCs w:val="32"/>
          <w:lang w:val="en-US" w:eastAsia="zh-CN"/>
        </w:rPr>
      </w:pPr>
    </w:p>
    <w:p w14:paraId="677696D8">
      <w:pPr>
        <w:jc w:val="center"/>
        <w:rPr>
          <w:rFonts w:hint="eastAsia" w:ascii="宋体" w:hAnsi="宋体" w:eastAsia="宋体" w:cs="宋体"/>
          <w:b/>
          <w:bCs/>
          <w:color w:val="auto"/>
          <w:sz w:val="32"/>
          <w:szCs w:val="32"/>
          <w:lang w:val="en-US" w:eastAsia="zh-CN"/>
        </w:rPr>
      </w:pPr>
    </w:p>
    <w:p w14:paraId="56849EF6">
      <w:pPr>
        <w:jc w:val="center"/>
        <w:rPr>
          <w:rFonts w:hint="eastAsia" w:ascii="宋体" w:hAnsi="宋体" w:eastAsia="宋体" w:cs="宋体"/>
          <w:b/>
          <w:bCs/>
          <w:color w:val="auto"/>
          <w:sz w:val="32"/>
          <w:szCs w:val="32"/>
          <w:lang w:val="en-US" w:eastAsia="zh-CN"/>
        </w:rPr>
      </w:pPr>
    </w:p>
    <w:p w14:paraId="7A78AEFA">
      <w:pPr>
        <w:jc w:val="center"/>
        <w:rPr>
          <w:rFonts w:hint="eastAsia" w:ascii="宋体" w:hAnsi="宋体" w:eastAsia="宋体" w:cs="宋体"/>
          <w:b/>
          <w:bCs/>
          <w:color w:val="auto"/>
          <w:sz w:val="32"/>
          <w:szCs w:val="32"/>
          <w:lang w:val="en-US" w:eastAsia="zh-CN"/>
        </w:rPr>
      </w:pPr>
    </w:p>
    <w:p w14:paraId="63ACC94E">
      <w:pPr>
        <w:jc w:val="center"/>
        <w:rPr>
          <w:rFonts w:hint="eastAsia" w:ascii="宋体" w:hAnsi="宋体" w:eastAsia="宋体" w:cs="宋体"/>
          <w:b/>
          <w:bCs/>
          <w:color w:val="auto"/>
          <w:sz w:val="32"/>
          <w:szCs w:val="32"/>
          <w:lang w:val="en-US" w:eastAsia="zh-CN"/>
        </w:rPr>
      </w:pPr>
    </w:p>
    <w:p w14:paraId="1C9EDE48">
      <w:pPr>
        <w:jc w:val="center"/>
        <w:rPr>
          <w:rFonts w:hint="eastAsia" w:ascii="宋体" w:hAnsi="宋体" w:eastAsia="宋体" w:cs="宋体"/>
          <w:b/>
          <w:bCs/>
          <w:color w:val="auto"/>
          <w:sz w:val="32"/>
          <w:szCs w:val="32"/>
          <w:lang w:val="en-US" w:eastAsia="zh-CN"/>
        </w:rPr>
      </w:pPr>
    </w:p>
    <w:p w14:paraId="359987B5">
      <w:pPr>
        <w:jc w:val="center"/>
        <w:rPr>
          <w:rFonts w:hint="eastAsia" w:ascii="宋体" w:hAnsi="宋体" w:eastAsia="宋体" w:cs="宋体"/>
          <w:b/>
          <w:bCs/>
          <w:color w:val="auto"/>
          <w:sz w:val="32"/>
          <w:szCs w:val="32"/>
          <w:lang w:val="en-US" w:eastAsia="zh-CN"/>
        </w:rPr>
      </w:pPr>
    </w:p>
    <w:p w14:paraId="5AB280D5">
      <w:pPr>
        <w:jc w:val="center"/>
        <w:rPr>
          <w:rFonts w:hint="eastAsia" w:ascii="宋体" w:hAnsi="宋体" w:eastAsia="宋体" w:cs="宋体"/>
          <w:b/>
          <w:bCs/>
          <w:color w:val="auto"/>
          <w:sz w:val="32"/>
          <w:szCs w:val="32"/>
          <w:lang w:val="en-US" w:eastAsia="zh-CN"/>
        </w:rPr>
      </w:pPr>
    </w:p>
    <w:p w14:paraId="78AAD83B">
      <w:pPr>
        <w:jc w:val="center"/>
        <w:rPr>
          <w:rFonts w:hint="eastAsia" w:ascii="宋体" w:hAnsi="宋体" w:eastAsia="宋体" w:cs="宋体"/>
          <w:b/>
          <w:bCs/>
          <w:color w:val="auto"/>
          <w:sz w:val="32"/>
          <w:szCs w:val="32"/>
          <w:lang w:val="en-US" w:eastAsia="zh-CN"/>
        </w:rPr>
      </w:pPr>
    </w:p>
    <w:p w14:paraId="4B5B3AF8">
      <w:pPr>
        <w:jc w:val="center"/>
        <w:rPr>
          <w:rFonts w:hint="eastAsia" w:ascii="宋体" w:hAnsi="宋体" w:eastAsia="宋体" w:cs="宋体"/>
          <w:b/>
          <w:bCs/>
          <w:color w:val="auto"/>
          <w:sz w:val="32"/>
          <w:szCs w:val="32"/>
          <w:lang w:val="en-US" w:eastAsia="zh-CN"/>
        </w:rPr>
      </w:pPr>
    </w:p>
    <w:p w14:paraId="08F2DC7E">
      <w:pPr>
        <w:jc w:val="center"/>
        <w:rPr>
          <w:rFonts w:hint="eastAsia" w:ascii="宋体" w:hAnsi="宋体" w:eastAsia="宋体" w:cs="宋体"/>
          <w:b/>
          <w:bCs/>
          <w:color w:val="auto"/>
          <w:sz w:val="32"/>
          <w:szCs w:val="32"/>
          <w:lang w:val="en-US" w:eastAsia="zh-CN"/>
        </w:rPr>
      </w:pPr>
    </w:p>
    <w:p w14:paraId="7F0B2A00">
      <w:pPr>
        <w:jc w:val="center"/>
        <w:rPr>
          <w:rFonts w:hint="eastAsia" w:ascii="宋体" w:hAnsi="宋体" w:eastAsia="宋体" w:cs="宋体"/>
          <w:b/>
          <w:bCs/>
          <w:color w:val="auto"/>
          <w:sz w:val="32"/>
          <w:szCs w:val="32"/>
          <w:lang w:val="en-US" w:eastAsia="zh-CN"/>
        </w:rPr>
      </w:pPr>
    </w:p>
    <w:p w14:paraId="22DE6C0E">
      <w:pPr>
        <w:jc w:val="center"/>
        <w:rPr>
          <w:rFonts w:hint="eastAsia" w:ascii="宋体" w:hAnsi="宋体" w:eastAsia="宋体" w:cs="宋体"/>
          <w:b/>
          <w:bCs/>
          <w:color w:val="auto"/>
          <w:sz w:val="32"/>
          <w:szCs w:val="32"/>
          <w:lang w:val="en-US" w:eastAsia="zh-CN"/>
        </w:rPr>
      </w:pPr>
    </w:p>
    <w:p w14:paraId="67AF7B55">
      <w:pPr>
        <w:jc w:val="center"/>
        <w:rPr>
          <w:rFonts w:hint="eastAsia" w:ascii="宋体" w:hAnsi="宋体" w:eastAsia="宋体" w:cs="宋体"/>
          <w:b/>
          <w:bCs/>
          <w:color w:val="auto"/>
          <w:sz w:val="32"/>
          <w:szCs w:val="32"/>
          <w:lang w:val="en-US" w:eastAsia="zh-CN"/>
        </w:rPr>
      </w:pPr>
    </w:p>
    <w:p w14:paraId="567C5342">
      <w:pPr>
        <w:jc w:val="center"/>
        <w:rPr>
          <w:rFonts w:hint="eastAsia" w:ascii="宋体" w:hAnsi="宋体" w:eastAsia="宋体" w:cs="宋体"/>
          <w:b/>
          <w:bCs/>
          <w:color w:val="auto"/>
          <w:sz w:val="32"/>
          <w:szCs w:val="32"/>
          <w:lang w:val="en-US" w:eastAsia="zh-CN"/>
        </w:rPr>
      </w:pPr>
    </w:p>
    <w:p w14:paraId="7158F0C7">
      <w:pPr>
        <w:jc w:val="center"/>
        <w:rPr>
          <w:rFonts w:hint="eastAsia" w:ascii="宋体" w:hAnsi="宋体" w:eastAsia="宋体" w:cs="宋体"/>
          <w:b/>
          <w:bCs/>
          <w:color w:val="auto"/>
          <w:sz w:val="32"/>
          <w:szCs w:val="32"/>
          <w:lang w:val="en-US" w:eastAsia="zh-CN"/>
        </w:rPr>
      </w:pPr>
    </w:p>
    <w:p w14:paraId="6D5BE2C5">
      <w:pPr>
        <w:jc w:val="center"/>
        <w:rPr>
          <w:rFonts w:hint="eastAsia" w:ascii="宋体" w:hAnsi="宋体" w:eastAsia="宋体" w:cs="宋体"/>
          <w:b/>
          <w:bCs/>
          <w:color w:val="auto"/>
          <w:sz w:val="32"/>
          <w:szCs w:val="32"/>
          <w:lang w:val="en-US" w:eastAsia="zh-CN"/>
        </w:rPr>
      </w:pPr>
    </w:p>
    <w:p w14:paraId="7079B357">
      <w:pPr>
        <w:jc w:val="center"/>
        <w:rPr>
          <w:rFonts w:hint="eastAsia" w:ascii="宋体" w:hAnsi="宋体" w:eastAsia="宋体" w:cs="宋体"/>
          <w:b/>
          <w:bCs/>
          <w:color w:val="auto"/>
          <w:sz w:val="32"/>
          <w:szCs w:val="32"/>
          <w:lang w:val="en-US" w:eastAsia="zh-CN"/>
        </w:rPr>
      </w:pPr>
    </w:p>
    <w:p w14:paraId="6705F2B6">
      <w:pPr>
        <w:jc w:val="center"/>
        <w:rPr>
          <w:rFonts w:hint="eastAsia" w:ascii="宋体" w:hAnsi="宋体" w:eastAsia="宋体" w:cs="宋体"/>
          <w:b/>
          <w:bCs/>
          <w:color w:val="auto"/>
          <w:sz w:val="32"/>
          <w:szCs w:val="32"/>
          <w:lang w:val="en-US" w:eastAsia="zh-CN"/>
        </w:rPr>
      </w:pPr>
    </w:p>
    <w:p w14:paraId="5681E2FB">
      <w:pPr>
        <w:jc w:val="center"/>
        <w:rPr>
          <w:rFonts w:hint="eastAsia" w:ascii="宋体" w:hAnsi="宋体" w:eastAsia="宋体" w:cs="宋体"/>
          <w:b/>
          <w:bCs/>
          <w:color w:val="auto"/>
          <w:sz w:val="32"/>
          <w:szCs w:val="32"/>
          <w:lang w:val="en-US" w:eastAsia="zh-CN"/>
        </w:rPr>
      </w:pPr>
    </w:p>
    <w:p w14:paraId="79AC6292">
      <w:pPr>
        <w:jc w:val="center"/>
        <w:rPr>
          <w:rFonts w:hint="eastAsia" w:ascii="宋体" w:hAnsi="宋体" w:eastAsia="宋体" w:cs="宋体"/>
          <w:b/>
          <w:bCs/>
          <w:color w:val="auto"/>
          <w:sz w:val="32"/>
          <w:szCs w:val="32"/>
          <w:lang w:val="en-US" w:eastAsia="zh-CN"/>
        </w:rPr>
      </w:pPr>
    </w:p>
    <w:p w14:paraId="7E086AE4">
      <w:pPr>
        <w:jc w:val="center"/>
        <w:rPr>
          <w:rFonts w:hint="eastAsia" w:ascii="宋体" w:hAnsi="宋体" w:eastAsia="宋体" w:cs="宋体"/>
          <w:b/>
          <w:bCs/>
          <w:color w:val="auto"/>
          <w:sz w:val="32"/>
          <w:szCs w:val="32"/>
          <w:lang w:val="en-US" w:eastAsia="zh-CN"/>
        </w:rPr>
      </w:pPr>
    </w:p>
    <w:p w14:paraId="2365BFD9">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Cs w:val="21"/>
        </w:rPr>
      </w:pPr>
    </w:p>
    <w:p w14:paraId="4BAE8CAD">
      <w:pPr>
        <w:spacing w:line="480" w:lineRule="auto"/>
        <w:ind w:firstLine="480"/>
        <w:rPr>
          <w:sz w:val="24"/>
          <w:szCs w:val="24"/>
        </w:rPr>
      </w:pPr>
      <w:r>
        <w:rPr>
          <w:sz w:val="24"/>
          <w:szCs w:val="24"/>
        </w:rPr>
        <w:t>供应商名称：</w:t>
      </w:r>
      <w:r>
        <w:rPr>
          <w:rFonts w:hint="eastAsia" w:ascii="宋体" w:hAnsi="宋体" w:eastAsia="宋体" w:cs="宋体"/>
          <w:sz w:val="24"/>
          <w:szCs w:val="24"/>
          <w:u w:val="single"/>
          <w:lang w:val="en-US" w:eastAsia="zh-CN"/>
        </w:rPr>
        <w:t xml:space="preserve">                        </w:t>
      </w:r>
      <w:r>
        <w:rPr>
          <w:rFonts w:hint="eastAsia"/>
          <w:sz w:val="24"/>
          <w:szCs w:val="24"/>
          <w:u w:val="single"/>
          <w:lang w:val="en-US" w:eastAsia="zh-CN"/>
        </w:rPr>
        <w:t xml:space="preserve">    </w:t>
      </w:r>
    </w:p>
    <w:p w14:paraId="66A78458">
      <w:pPr>
        <w:spacing w:line="480" w:lineRule="auto"/>
        <w:ind w:firstLine="480"/>
        <w:rPr>
          <w:rFonts w:hint="default"/>
          <w:sz w:val="24"/>
          <w:szCs w:val="24"/>
          <w:lang w:val="en-US"/>
        </w:rPr>
      </w:pPr>
      <w:r>
        <w:rPr>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sz w:val="24"/>
          <w:szCs w:val="24"/>
        </w:rPr>
      </w:pPr>
      <w:r>
        <w:rPr>
          <w:sz w:val="24"/>
          <w:szCs w:val="24"/>
        </w:rPr>
        <w:t>地</w:t>
      </w:r>
      <w:r>
        <w:rPr>
          <w:rFonts w:hint="eastAsia"/>
          <w:sz w:val="24"/>
          <w:szCs w:val="24"/>
          <w:lang w:val="en-US" w:eastAsia="zh-CN"/>
        </w:rPr>
        <w:t xml:space="preserve">    </w:t>
      </w:r>
      <w:r>
        <w:rPr>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spacing w:val="-17"/>
          <w:sz w:val="24"/>
          <w:szCs w:val="24"/>
        </w:rPr>
      </w:pPr>
      <w:r>
        <w:rPr>
          <w:sz w:val="24"/>
          <w:szCs w:val="24"/>
        </w:rPr>
        <w:t>成立时间：</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pacing w:val="-17"/>
          <w:sz w:val="24"/>
          <w:szCs w:val="24"/>
        </w:rPr>
        <w:t>日</w:t>
      </w:r>
    </w:p>
    <w:p w14:paraId="74E5675C">
      <w:pPr>
        <w:spacing w:line="480" w:lineRule="auto"/>
        <w:ind w:firstLine="480"/>
        <w:rPr>
          <w:sz w:val="24"/>
          <w:szCs w:val="24"/>
        </w:rPr>
      </w:pPr>
      <w:r>
        <w:rPr>
          <w:sz w:val="24"/>
          <w:szCs w:val="24"/>
        </w:rPr>
        <w:t>经营期限：</w:t>
      </w:r>
      <w:r>
        <w:rPr>
          <w:rFonts w:hint="eastAsia"/>
          <w:sz w:val="24"/>
          <w:szCs w:val="24"/>
          <w:u w:val="none"/>
        </w:rPr>
        <w:t>_______________</w:t>
      </w:r>
      <w:r>
        <w:rPr>
          <w:rFonts w:hint="eastAsia"/>
          <w:sz w:val="24"/>
          <w:szCs w:val="24"/>
        </w:rPr>
        <w:t>_____________</w:t>
      </w:r>
    </w:p>
    <w:p w14:paraId="42D62805">
      <w:pPr>
        <w:spacing w:line="480" w:lineRule="auto"/>
        <w:ind w:firstLine="480"/>
        <w:rPr>
          <w:rFonts w:hint="eastAsia"/>
          <w:sz w:val="24"/>
          <w:szCs w:val="24"/>
        </w:rPr>
      </w:pPr>
      <w:r>
        <w:rPr>
          <w:sz w:val="24"/>
          <w:szCs w:val="24"/>
        </w:rPr>
        <w:t>姓名</w:t>
      </w:r>
      <w:r>
        <w:rPr>
          <w:rFonts w:hint="eastAsia"/>
          <w:sz w:val="24"/>
          <w:szCs w:val="24"/>
          <w:lang w:eastAsia="zh-CN"/>
        </w:rPr>
        <w:t>：</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性别：</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年龄：</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职务：</w:t>
      </w:r>
      <w:r>
        <w:rPr>
          <w:rFonts w:hint="eastAsia"/>
          <w:sz w:val="24"/>
          <w:szCs w:val="24"/>
          <w:u w:val="single"/>
          <w:lang w:val="en-US" w:eastAsia="zh-CN"/>
        </w:rPr>
        <w:t xml:space="preserve">       </w:t>
      </w:r>
    </w:p>
    <w:p w14:paraId="3B889C98">
      <w:pPr>
        <w:spacing w:line="480" w:lineRule="auto"/>
        <w:ind w:firstLine="480"/>
        <w:rPr>
          <w:sz w:val="24"/>
          <w:szCs w:val="24"/>
        </w:rPr>
      </w:pPr>
      <w:r>
        <w:rPr>
          <w:sz w:val="24"/>
          <w:szCs w:val="24"/>
        </w:rPr>
        <w:t>系</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（供应商名称</w:t>
      </w:r>
      <w:r>
        <w:rPr>
          <w:spacing w:val="-18"/>
          <w:sz w:val="24"/>
          <w:szCs w:val="24"/>
        </w:rPr>
        <w:t>）</w:t>
      </w:r>
      <w:r>
        <w:rPr>
          <w:sz w:val="24"/>
          <w:szCs w:val="24"/>
        </w:rPr>
        <w:t>的法定代表人。</w:t>
      </w:r>
    </w:p>
    <w:p w14:paraId="7D00EED2">
      <w:pPr>
        <w:spacing w:line="480" w:lineRule="auto"/>
        <w:ind w:firstLine="480"/>
        <w:rPr>
          <w:sz w:val="24"/>
          <w:szCs w:val="24"/>
        </w:rPr>
      </w:pPr>
      <w:r>
        <w:rPr>
          <w:sz w:val="24"/>
          <w:szCs w:val="24"/>
        </w:rPr>
        <w:t>特此证明。</w:t>
      </w:r>
    </w:p>
    <w:p w14:paraId="6CB31AE9">
      <w:pPr>
        <w:spacing w:line="480" w:lineRule="auto"/>
        <w:ind w:firstLine="480"/>
        <w:rPr>
          <w:sz w:val="24"/>
          <w:szCs w:val="24"/>
        </w:rPr>
      </w:pPr>
      <w:r>
        <w:rPr>
          <w:sz w:val="24"/>
          <w:szCs w:val="24"/>
        </w:rPr>
        <w:t>注</w:t>
      </w:r>
      <w:r>
        <w:rPr>
          <w:rFonts w:hint="eastAsia"/>
          <w:sz w:val="24"/>
          <w:szCs w:val="24"/>
          <w:lang w:eastAsia="zh-CN"/>
        </w:rPr>
        <w:t>：</w:t>
      </w:r>
      <w:r>
        <w:rPr>
          <w:sz w:val="24"/>
          <w:szCs w:val="24"/>
        </w:rPr>
        <w:t>附法定代表人身份证复印件</w:t>
      </w:r>
    </w:p>
    <w:p w14:paraId="3B258F29">
      <w:pPr>
        <w:pStyle w:val="19"/>
        <w:spacing w:before="0" w:beforeAutospacing="0" w:after="0" w:afterAutospacing="0" w:line="480" w:lineRule="auto"/>
        <w:ind w:right="26"/>
        <w:rPr>
          <w:rFonts w:hint="eastAsia"/>
          <w:color w:val="000000"/>
          <w:sz w:val="24"/>
          <w:szCs w:val="21"/>
        </w:rPr>
      </w:pPr>
    </w:p>
    <w:p w14:paraId="21EAE51D">
      <w:pPr>
        <w:pStyle w:val="19"/>
        <w:spacing w:before="0" w:beforeAutospacing="0" w:after="0" w:afterAutospacing="0" w:line="480" w:lineRule="auto"/>
        <w:ind w:right="26"/>
        <w:rPr>
          <w:rFonts w:hint="eastAsia"/>
          <w:color w:val="000000"/>
          <w:sz w:val="22"/>
          <w:szCs w:val="20"/>
        </w:rPr>
      </w:pPr>
    </w:p>
    <w:p w14:paraId="5FA9BAAE">
      <w:pPr>
        <w:pStyle w:val="19"/>
        <w:spacing w:before="0" w:beforeAutospacing="0" w:after="0" w:afterAutospacing="0" w:line="480" w:lineRule="auto"/>
        <w:ind w:right="26"/>
        <w:rPr>
          <w:rFonts w:hint="eastAsia"/>
          <w:color w:val="000000"/>
          <w:sz w:val="22"/>
          <w:szCs w:val="20"/>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w:t>
      </w:r>
      <w:r>
        <w:rPr>
          <w:rFonts w:hint="eastAsia"/>
          <w:sz w:val="24"/>
          <w:szCs w:val="24"/>
          <w:u w:val="single"/>
          <w:lang w:val="en-US" w:eastAsia="zh-CN"/>
        </w:rPr>
        <w:t xml:space="preserve">                     </w:t>
      </w:r>
      <w:r>
        <w:rPr>
          <w:rFonts w:hint="eastAsia"/>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期</w:t>
      </w:r>
      <w:r>
        <w:rPr>
          <w:rFonts w:hint="eastAsia" w:ascii="Times New Roman" w:hAnsi="Times New Roman" w:eastAsia="宋体" w:cs="Times New Roman"/>
          <w:sz w:val="24"/>
          <w:szCs w:val="24"/>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日</w:t>
      </w:r>
    </w:p>
    <w:p w14:paraId="60938ACE">
      <w:pPr>
        <w:rPr>
          <w:rFonts w:hint="default" w:ascii="宋体" w:hAnsi="宋体" w:eastAsia="宋体" w:cs="宋体"/>
          <w:b/>
          <w:bCs/>
          <w:color w:val="auto"/>
          <w:sz w:val="28"/>
          <w:szCs w:val="28"/>
          <w:lang w:val="en-US" w:eastAsia="zh-CN"/>
        </w:rPr>
      </w:pPr>
    </w:p>
    <w:p w14:paraId="041BE7B9">
      <w:pPr>
        <w:rPr>
          <w:rFonts w:hint="default" w:ascii="宋体" w:hAnsi="宋体" w:eastAsia="宋体" w:cs="宋体"/>
          <w:b/>
          <w:bCs/>
          <w:color w:val="auto"/>
          <w:sz w:val="28"/>
          <w:szCs w:val="28"/>
          <w:lang w:val="en-US" w:eastAsia="zh-CN"/>
        </w:rPr>
      </w:pPr>
    </w:p>
    <w:p w14:paraId="1A5196CE">
      <w:pPr>
        <w:rPr>
          <w:rFonts w:hint="default" w:ascii="宋体" w:hAnsi="宋体" w:eastAsia="宋体" w:cs="宋体"/>
          <w:b/>
          <w:bCs/>
          <w:color w:val="auto"/>
          <w:sz w:val="28"/>
          <w:szCs w:val="28"/>
          <w:lang w:val="en-US" w:eastAsia="zh-CN"/>
        </w:rPr>
      </w:pPr>
    </w:p>
    <w:p w14:paraId="5B7DB5E3">
      <w:pPr>
        <w:rPr>
          <w:rFonts w:hint="default" w:ascii="宋体" w:hAnsi="宋体" w:eastAsia="宋体" w:cs="宋体"/>
          <w:b/>
          <w:bCs/>
          <w:color w:val="auto"/>
          <w:sz w:val="28"/>
          <w:szCs w:val="28"/>
          <w:lang w:val="en-US" w:eastAsia="zh-CN"/>
        </w:rPr>
      </w:pPr>
    </w:p>
    <w:p w14:paraId="55C397DE">
      <w:pPr>
        <w:pStyle w:val="4"/>
        <w:numPr>
          <w:ilvl w:val="0"/>
          <w:numId w:val="0"/>
        </w:numPr>
        <w:bidi w:val="0"/>
        <w:jc w:val="center"/>
        <w:rPr>
          <w:rFonts w:hint="eastAsia"/>
        </w:rPr>
      </w:pPr>
      <w:r>
        <w:rPr>
          <w:rFonts w:hint="eastAsia"/>
          <w:lang w:val="en-US" w:eastAsia="zh-CN"/>
        </w:rPr>
        <w:t xml:space="preserve"> </w:t>
      </w:r>
      <w:r>
        <w:rPr>
          <w:rFonts w:hint="eastAsia" w:ascii="宋体" w:hAnsi="宋体" w:eastAsia="宋体" w:cs="宋体"/>
          <w:b/>
          <w:bCs/>
          <w:color w:val="auto"/>
          <w:kern w:val="2"/>
          <w:sz w:val="32"/>
          <w:szCs w:val="32"/>
          <w:lang w:val="en-US" w:eastAsia="zh-CN" w:bidi="ar-SA"/>
        </w:rPr>
        <w:t xml:space="preserve">   法定代表人授权书</w:t>
      </w:r>
    </w:p>
    <w:p w14:paraId="391F64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5A590C5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兹授权</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同志为我单位参加贵方组织的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w:t>
      </w:r>
      <w:r>
        <w:rPr>
          <w:rFonts w:hint="eastAsia" w:ascii="宋体" w:hAnsi="宋体" w:cs="宋体"/>
          <w:color w:val="auto"/>
          <w:sz w:val="24"/>
          <w:szCs w:val="24"/>
          <w:lang w:val="en-US" w:eastAsia="zh-CN"/>
        </w:rPr>
        <w:t>名称</w:t>
      </w:r>
      <w:r>
        <w:rPr>
          <w:rFonts w:hint="eastAsia" w:ascii="宋体" w:hAnsi="宋体" w:cs="宋体"/>
          <w:color w:val="auto"/>
          <w:sz w:val="24"/>
          <w:szCs w:val="24"/>
        </w:rPr>
        <w:t>）</w:t>
      </w:r>
      <w:r>
        <w:rPr>
          <w:rFonts w:hint="eastAsia" w:ascii="宋体" w:hAnsi="宋体" w:cs="宋体"/>
          <w:color w:val="auto"/>
          <w:sz w:val="24"/>
          <w:szCs w:val="24"/>
          <w:lang w:val="en-US" w:eastAsia="zh-CN"/>
        </w:rPr>
        <w:t>竞价活</w:t>
      </w:r>
      <w:r>
        <w:rPr>
          <w:rFonts w:hint="eastAsia" w:ascii="宋体" w:hAnsi="宋体" w:cs="宋体"/>
          <w:color w:val="auto"/>
          <w:sz w:val="24"/>
          <w:szCs w:val="24"/>
        </w:rPr>
        <w:t>动的</w:t>
      </w:r>
      <w:r>
        <w:rPr>
          <w:rFonts w:hint="eastAsia" w:ascii="宋体" w:hAnsi="宋体" w:cs="宋体"/>
          <w:color w:val="auto"/>
          <w:sz w:val="24"/>
          <w:szCs w:val="24"/>
          <w:lang w:val="en-US" w:eastAsia="zh-CN"/>
        </w:rPr>
        <w:t>供应商</w:t>
      </w:r>
      <w:r>
        <w:rPr>
          <w:rFonts w:hint="eastAsia" w:ascii="宋体" w:hAnsi="宋体" w:cs="宋体"/>
          <w:color w:val="auto"/>
          <w:sz w:val="24"/>
          <w:szCs w:val="24"/>
        </w:rPr>
        <w:t>授权代表，全权代表我公司处理在项目</w:t>
      </w:r>
      <w:r>
        <w:rPr>
          <w:rFonts w:hint="eastAsia" w:ascii="宋体" w:hAnsi="宋体" w:cs="宋体"/>
          <w:color w:val="auto"/>
          <w:sz w:val="24"/>
          <w:szCs w:val="24"/>
          <w:lang w:val="en-US" w:eastAsia="zh-CN"/>
        </w:rPr>
        <w:t>采购</w:t>
      </w:r>
      <w:r>
        <w:rPr>
          <w:rFonts w:hint="eastAsia" w:ascii="宋体" w:hAnsi="宋体" w:cs="宋体"/>
          <w:color w:val="auto"/>
          <w:sz w:val="24"/>
          <w:szCs w:val="24"/>
        </w:rPr>
        <w:t>活动中的一切事宜。</w:t>
      </w:r>
    </w:p>
    <w:p w14:paraId="569EF19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委托</w:t>
      </w:r>
      <w:r>
        <w:rPr>
          <w:rFonts w:hint="eastAsia" w:ascii="宋体" w:hAnsi="宋体" w:cs="宋体"/>
          <w:color w:val="auto"/>
          <w:sz w:val="24"/>
          <w:szCs w:val="24"/>
        </w:rPr>
        <w:t>期限从</w:t>
      </w:r>
      <w:r>
        <w:rPr>
          <w:rFonts w:hint="eastAsia" w:ascii="宋体" w:hAnsi="宋体" w:cs="宋体"/>
          <w:color w:val="auto"/>
          <w:sz w:val="24"/>
          <w:szCs w:val="24"/>
          <w:lang w:val="en-US" w:eastAsia="zh-CN"/>
        </w:rPr>
        <w:t>提交响应文件之日起至本项目结束</w:t>
      </w:r>
      <w:r>
        <w:rPr>
          <w:rFonts w:hint="eastAsia" w:ascii="宋体" w:hAnsi="宋体" w:cs="宋体"/>
          <w:color w:val="auto"/>
          <w:sz w:val="24"/>
          <w:szCs w:val="24"/>
        </w:rPr>
        <w:t xml:space="preserve">。 </w:t>
      </w:r>
    </w:p>
    <w:p w14:paraId="5C6E4AAB">
      <w:pPr>
        <w:spacing w:line="400" w:lineRule="atLeast"/>
        <w:ind w:firstLine="480" w:firstLineChars="200"/>
        <w:rPr>
          <w:rFonts w:hint="eastAsia" w:ascii="宋体" w:hAnsi="宋体" w:cs="宋体"/>
          <w:color w:val="000000"/>
          <w:sz w:val="24"/>
        </w:rPr>
      </w:pPr>
      <w:r>
        <w:rPr>
          <w:rFonts w:hint="eastAsia" w:ascii="宋体" w:hAnsi="宋体" w:cs="宋体"/>
          <w:color w:val="auto"/>
          <w:sz w:val="24"/>
          <w:szCs w:val="24"/>
        </w:rPr>
        <w:t>被授权代表无</w:t>
      </w:r>
      <w:r>
        <w:rPr>
          <w:rFonts w:hint="eastAsia" w:ascii="宋体" w:hAnsi="宋体" w:eastAsia="宋体" w:cs="宋体"/>
          <w:color w:val="auto"/>
          <w:sz w:val="24"/>
          <w:szCs w:val="24"/>
        </w:rPr>
        <w:t>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授权单位：</w:t>
      </w:r>
      <w:r>
        <w:rPr>
          <w:rFonts w:hint="eastAsia" w:ascii="宋体" w:hAnsi="宋体" w:cs="宋体"/>
          <w:color w:val="000000"/>
          <w:sz w:val="24"/>
          <w:u w:val="single"/>
          <w:lang w:val="en-US" w:eastAsia="zh-CN"/>
        </w:rPr>
        <w:t xml:space="preserve">                      </w:t>
      </w:r>
      <w:r>
        <w:rPr>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法定代表人</w:t>
      </w:r>
      <w:r>
        <w:rPr>
          <w:rFonts w:hint="eastAsia" w:ascii="宋体" w:hAnsi="宋体" w:cs="宋体"/>
          <w:color w:val="000000"/>
          <w:sz w:val="24"/>
          <w:lang w:eastAsia="zh-CN"/>
        </w:rPr>
        <w:t>：</w:t>
      </w:r>
      <w:r>
        <w:rPr>
          <w:rFonts w:hint="eastAsia" w:ascii="宋体" w:hAnsi="宋体" w:cs="宋体"/>
          <w:color w:val="000000"/>
          <w:sz w:val="24"/>
          <w:u w:val="single"/>
          <w:lang w:val="en-US" w:eastAsia="zh-CN"/>
        </w:rPr>
        <w:t xml:space="preserve">           </w:t>
      </w:r>
      <w:r>
        <w:rPr>
          <w:rFonts w:hint="eastAsia" w:ascii="宋体" w:hAnsi="宋体" w:cs="宋体"/>
          <w:color w:val="000000"/>
          <w:sz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r>
        <w:rPr>
          <w:rFonts w:hint="eastAsia" w:ascii="宋体" w:hAnsi="宋体" w:cs="宋体"/>
          <w:color w:val="000000"/>
          <w:sz w:val="24"/>
        </w:rPr>
        <w:t>签发日期：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14398466">
      <w:pPr>
        <w:spacing w:line="400" w:lineRule="atLeast"/>
        <w:rPr>
          <w:rFonts w:hint="eastAsia" w:ascii="宋体" w:hAnsi="宋体" w:cs="宋体"/>
          <w:color w:val="000000"/>
          <w:sz w:val="24"/>
        </w:rPr>
      </w:pPr>
    </w:p>
    <w:p w14:paraId="605B0C85">
      <w:pPr>
        <w:spacing w:line="400" w:lineRule="atLeast"/>
        <w:ind w:firstLine="480"/>
        <w:rPr>
          <w:rFonts w:hint="eastAsia" w:ascii="宋体" w:hAnsi="宋体" w:cs="宋体"/>
          <w:color w:val="000000"/>
          <w:sz w:val="24"/>
        </w:rPr>
      </w:pPr>
      <w:r>
        <w:rPr>
          <w:rFonts w:hint="eastAsia" w:ascii="宋体" w:hAnsi="宋体" w:cs="宋体"/>
          <w:color w:val="000000"/>
          <w:sz w:val="24"/>
        </w:rPr>
        <w:t>附：</w:t>
      </w:r>
    </w:p>
    <w:p w14:paraId="713915F3">
      <w:pPr>
        <w:spacing w:line="400" w:lineRule="atLeast"/>
        <w:ind w:firstLine="480"/>
        <w:rPr>
          <w:rFonts w:hint="eastAsia" w:ascii="宋体" w:hAnsi="宋体" w:cs="宋体"/>
          <w:color w:val="000000"/>
          <w:sz w:val="24"/>
          <w:u w:val="single"/>
        </w:rPr>
      </w:pPr>
      <w:r>
        <w:rPr>
          <w:rFonts w:hint="eastAsia" w:ascii="宋体" w:hAnsi="宋体" w:cs="宋体"/>
          <w:color w:val="000000"/>
          <w:sz w:val="24"/>
        </w:rPr>
        <w:t>代理人工作单位：</w:t>
      </w:r>
      <w:r>
        <w:rPr>
          <w:rFonts w:hint="eastAsia" w:ascii="宋体" w:hAnsi="宋体" w:cs="宋体"/>
          <w:color w:val="000000"/>
          <w:sz w:val="24"/>
          <w:u w:val="single"/>
        </w:rPr>
        <w:t xml:space="preserve">                    </w:t>
      </w:r>
    </w:p>
    <w:p w14:paraId="2C157F47">
      <w:pPr>
        <w:spacing w:line="400" w:lineRule="atLeast"/>
        <w:ind w:firstLine="480"/>
        <w:rPr>
          <w:rFonts w:hint="eastAsia" w:ascii="宋体" w:hAnsi="宋体" w:cs="宋体"/>
          <w:color w:val="000000"/>
          <w:sz w:val="24"/>
          <w:u w:val="single"/>
        </w:rPr>
      </w:pPr>
      <w:r>
        <w:rPr>
          <w:rFonts w:hint="eastAsia" w:ascii="宋体" w:hAnsi="宋体" w:cs="宋体"/>
          <w:color w:val="000000"/>
          <w:sz w:val="24"/>
        </w:rPr>
        <w:t>职务：</w:t>
      </w:r>
      <w:r>
        <w:rPr>
          <w:rFonts w:hint="eastAsia" w:ascii="宋体" w:hAnsi="宋体" w:cs="宋体"/>
          <w:color w:val="000000"/>
          <w:sz w:val="24"/>
          <w:u w:val="single"/>
          <w:lang w:val="en-US" w:eastAsia="zh-CN"/>
        </w:rPr>
        <w:t xml:space="preserve">           </w:t>
      </w:r>
      <w:r>
        <w:rPr>
          <w:rFonts w:hint="eastAsia" w:ascii="宋体" w:hAnsi="宋体" w:cs="宋体"/>
          <w:color w:val="000000"/>
          <w:sz w:val="24"/>
        </w:rPr>
        <w:t xml:space="preserve">      性别：</w:t>
      </w:r>
      <w:r>
        <w:rPr>
          <w:rFonts w:hint="eastAsia" w:ascii="宋体" w:hAnsi="宋体" w:cs="宋体"/>
          <w:color w:val="000000"/>
          <w:sz w:val="24"/>
          <w:u w:val="single"/>
          <w:lang w:val="en-US" w:eastAsia="zh-CN"/>
        </w:rPr>
        <w:t xml:space="preserve">           </w:t>
      </w:r>
      <w:r>
        <w:rPr>
          <w:rFonts w:hint="eastAsia"/>
          <w:sz w:val="24"/>
          <w:szCs w:val="24"/>
        </w:rPr>
        <w:t>_</w:t>
      </w:r>
    </w:p>
    <w:p w14:paraId="68B2692D">
      <w:pPr>
        <w:spacing w:line="400" w:lineRule="atLeast"/>
        <w:ind w:firstLine="480"/>
        <w:rPr>
          <w:rFonts w:hint="eastAsia"/>
          <w:sz w:val="24"/>
          <w:szCs w:val="24"/>
        </w:rPr>
      </w:pPr>
      <w:r>
        <w:rPr>
          <w:rFonts w:hint="eastAsia" w:ascii="宋体" w:hAnsi="宋体" w:cs="宋体"/>
          <w:color w:val="000000"/>
          <w:sz w:val="24"/>
        </w:rPr>
        <w:t>身份证号码：</w:t>
      </w:r>
      <w:r>
        <w:rPr>
          <w:rFonts w:hint="eastAsia" w:ascii="宋体" w:hAnsi="宋体" w:cs="宋体"/>
          <w:color w:val="000000"/>
          <w:sz w:val="24"/>
          <w:u w:val="single"/>
          <w:lang w:val="en-US" w:eastAsia="zh-CN"/>
        </w:rPr>
        <w:t xml:space="preserve">                      </w:t>
      </w:r>
    </w:p>
    <w:p w14:paraId="25F5340B">
      <w:pPr>
        <w:spacing w:line="400" w:lineRule="atLeast"/>
        <w:ind w:firstLine="480"/>
        <w:rPr>
          <w:rFonts w:hint="eastAsia" w:ascii="宋体" w:hAnsi="宋体" w:cs="宋体"/>
          <w:color w:val="000000"/>
          <w:sz w:val="24"/>
          <w:u w:val="none"/>
        </w:rPr>
      </w:pPr>
    </w:p>
    <w:tbl>
      <w:tblPr>
        <w:tblStyle w:val="10"/>
        <w:tblW w:w="0" w:type="auto"/>
        <w:tblInd w:w="119" w:type="dxa"/>
        <w:tblLayout w:type="fixed"/>
        <w:tblCellMar>
          <w:top w:w="0" w:type="dxa"/>
          <w:left w:w="108" w:type="dxa"/>
          <w:bottom w:w="0" w:type="dxa"/>
          <w:right w:w="108" w:type="dxa"/>
        </w:tblCellMar>
      </w:tblPr>
      <w:tblGrid>
        <w:gridCol w:w="8311"/>
      </w:tblGrid>
      <w:tr w14:paraId="5715D47F">
        <w:trPr>
          <w:trHeight w:val="4068"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cs="宋体"/>
                <w:color w:val="000000"/>
                <w:sz w:val="24"/>
              </w:rPr>
            </w:pPr>
            <w:r>
              <w:rPr>
                <w:rFonts w:hint="eastAsia" w:ascii="宋体" w:hAnsi="宋体" w:cs="宋体"/>
                <w:color w:val="000000"/>
                <w:sz w:val="24"/>
              </w:rPr>
              <w:t xml:space="preserve"> 粘贴被授权人身份证（正、反复印件）</w:t>
            </w:r>
          </w:p>
        </w:tc>
      </w:tr>
    </w:tbl>
    <w:p w14:paraId="501B0AA5">
      <w:pPr>
        <w:rPr>
          <w:rFonts w:hint="default" w:ascii="宋体" w:hAnsi="宋体" w:eastAsia="宋体" w:cs="宋体"/>
          <w:b/>
          <w:bCs/>
          <w:color w:val="auto"/>
          <w:sz w:val="28"/>
          <w:szCs w:val="28"/>
          <w:lang w:val="en-US" w:eastAsia="zh-CN"/>
        </w:rPr>
      </w:pPr>
    </w:p>
    <w:p w14:paraId="6F343B37">
      <w:pPr>
        <w:rPr>
          <w:rFonts w:hint="default" w:ascii="宋体" w:hAnsi="宋体" w:eastAsia="宋体" w:cs="宋体"/>
          <w:b/>
          <w:bCs/>
          <w:color w:val="auto"/>
          <w:sz w:val="28"/>
          <w:szCs w:val="28"/>
          <w:lang w:val="en-US" w:eastAsia="zh-CN"/>
        </w:rPr>
      </w:pPr>
    </w:p>
    <w:p w14:paraId="2A98828E">
      <w:pPr>
        <w:rPr>
          <w:rFonts w:hint="default" w:ascii="宋体" w:hAnsi="宋体" w:eastAsia="宋体" w:cs="宋体"/>
          <w:b/>
          <w:bCs/>
          <w:color w:val="auto"/>
          <w:sz w:val="28"/>
          <w:szCs w:val="28"/>
          <w:lang w:val="en-US" w:eastAsia="zh-CN"/>
        </w:rPr>
      </w:pPr>
    </w:p>
    <w:p w14:paraId="439EC41A">
      <w:pPr>
        <w:rPr>
          <w:rFonts w:hint="default"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472AFE3-20E5-438A-8ED0-502ABDC877B4}"/>
  </w:font>
  <w:font w:name="黑体">
    <w:panose1 w:val="02010609060101010101"/>
    <w:charset w:val="86"/>
    <w:family w:val="auto"/>
    <w:pitch w:val="default"/>
    <w:sig w:usb0="800002BF" w:usb1="38CF7CFA" w:usb2="00000016" w:usb3="00000000" w:csb0="00040001" w:csb1="00000000"/>
    <w:embedRegular r:id="rId2" w:fontKey="{7B099B7A-9919-4C3C-9192-66030274A2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embedRegular r:id="rId3" w:fontKey="{3733E5E3-C4E1-4E00-9FEC-DE85247A7CD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C7DB5FF8"/>
    <w:multiLevelType w:val="singleLevel"/>
    <w:tmpl w:val="C7DB5FF8"/>
    <w:lvl w:ilvl="0" w:tentative="0">
      <w:start w:val="1"/>
      <w:numFmt w:val="decimal"/>
      <w:suff w:val="nothing"/>
      <w:lvlText w:val="%1、"/>
      <w:lvlJc w:val="left"/>
    </w:lvl>
  </w:abstractNum>
  <w:abstractNum w:abstractNumId="2">
    <w:nsid w:val="EC99FFB7"/>
    <w:multiLevelType w:val="singleLevel"/>
    <w:tmpl w:val="EC99FFB7"/>
    <w:lvl w:ilvl="0" w:tentative="0">
      <w:start w:val="2"/>
      <w:numFmt w:val="decimal"/>
      <w:suff w:val="nothing"/>
      <w:lvlText w:val="%1、"/>
      <w:lvlJc w:val="left"/>
    </w:lvl>
  </w:abstractNum>
  <w:abstractNum w:abstractNumId="3">
    <w:nsid w:val="F8A967F1"/>
    <w:multiLevelType w:val="singleLevel"/>
    <w:tmpl w:val="F8A967F1"/>
    <w:lvl w:ilvl="0" w:tentative="0">
      <w:start w:val="2"/>
      <w:numFmt w:val="chineseCounting"/>
      <w:suff w:val="nothing"/>
      <w:lvlText w:val="（%1）"/>
      <w:lvlJc w:val="left"/>
      <w:rPr>
        <w:rFonts w:hint="eastAsia"/>
      </w:rPr>
    </w:lvl>
  </w:abstractNum>
  <w:abstractNum w:abstractNumId="4">
    <w:nsid w:val="FE3E9850"/>
    <w:multiLevelType w:val="singleLevel"/>
    <w:tmpl w:val="FE3E9850"/>
    <w:lvl w:ilvl="0" w:tentative="0">
      <w:start w:val="1"/>
      <w:numFmt w:val="decimal"/>
      <w:suff w:val="nothing"/>
      <w:lvlText w:val="%1、"/>
      <w:lvlJc w:val="left"/>
    </w:lvl>
  </w:abstractNum>
  <w:abstractNum w:abstractNumId="5">
    <w:nsid w:val="5F4E131A"/>
    <w:multiLevelType w:val="singleLevel"/>
    <w:tmpl w:val="5F4E131A"/>
    <w:lvl w:ilvl="0" w:tentative="0">
      <w:start w:val="1"/>
      <w:numFmt w:val="chineseCounting"/>
      <w:suff w:val="nothing"/>
      <w:lvlText w:val="%1、"/>
      <w:lvlJc w:val="left"/>
      <w:rPr>
        <w:rFonts w:hint="eastAsia"/>
        <w:b/>
        <w:bCs/>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517143"/>
    <w:rsid w:val="086A5B0F"/>
    <w:rsid w:val="086E55FF"/>
    <w:rsid w:val="087D5842"/>
    <w:rsid w:val="087E15BA"/>
    <w:rsid w:val="089A2898"/>
    <w:rsid w:val="089F237B"/>
    <w:rsid w:val="08AC4379"/>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C7C6C"/>
    <w:rsid w:val="2BAA0E71"/>
    <w:rsid w:val="2BC849F0"/>
    <w:rsid w:val="2C11611D"/>
    <w:rsid w:val="2C222EE1"/>
    <w:rsid w:val="2C2B3683"/>
    <w:rsid w:val="2C5D5807"/>
    <w:rsid w:val="2CA0316D"/>
    <w:rsid w:val="2CA23219"/>
    <w:rsid w:val="2CA90A4C"/>
    <w:rsid w:val="2CF717B7"/>
    <w:rsid w:val="2D3622E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C79CA"/>
    <w:rsid w:val="304F0E07"/>
    <w:rsid w:val="30536D05"/>
    <w:rsid w:val="3086532C"/>
    <w:rsid w:val="308F623B"/>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0C3B9E"/>
    <w:rsid w:val="36264DFB"/>
    <w:rsid w:val="362F3D70"/>
    <w:rsid w:val="366003CD"/>
    <w:rsid w:val="366A4DA8"/>
    <w:rsid w:val="36A55DE0"/>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EFC4BE1"/>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70739"/>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D254A"/>
    <w:rsid w:val="42B51AA1"/>
    <w:rsid w:val="42B775C7"/>
    <w:rsid w:val="42BA2C13"/>
    <w:rsid w:val="42BC4BDD"/>
    <w:rsid w:val="42F205FF"/>
    <w:rsid w:val="431247FD"/>
    <w:rsid w:val="43144A19"/>
    <w:rsid w:val="43282273"/>
    <w:rsid w:val="43394480"/>
    <w:rsid w:val="436112E1"/>
    <w:rsid w:val="438F40A0"/>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AE4152"/>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394DF5"/>
    <w:rsid w:val="505446A7"/>
    <w:rsid w:val="5055041F"/>
    <w:rsid w:val="50697A27"/>
    <w:rsid w:val="50724B2D"/>
    <w:rsid w:val="50777CB1"/>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B85E1E"/>
    <w:rsid w:val="6DDA3A49"/>
    <w:rsid w:val="6DE21F8A"/>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C75B33"/>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BA2716"/>
    <w:rsid w:val="7EEB5927"/>
    <w:rsid w:val="7F166E48"/>
    <w:rsid w:val="7F1E3F4E"/>
    <w:rsid w:val="7F3B392A"/>
    <w:rsid w:val="7F4E65E2"/>
    <w:rsid w:val="7F645E05"/>
    <w:rsid w:val="7F71407E"/>
    <w:rsid w:val="7F845661"/>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qFormat/>
    <w:uiPriority w:val="9"/>
    <w:pPr>
      <w:spacing w:beforeAutospacing="1" w:afterAutospacing="1"/>
      <w:jc w:val="left"/>
      <w:outlineLvl w:val="0"/>
    </w:pPr>
    <w:rPr>
      <w:rFonts w:ascii="宋体"/>
      <w:b/>
      <w:kern w:val="44"/>
      <w:sz w:val="48"/>
      <w:szCs w:val="20"/>
    </w:rPr>
  </w:style>
  <w:style w:type="paragraph" w:styleId="4">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30"/>
    </w:rPr>
  </w:style>
  <w:style w:type="paragraph" w:styleId="5">
    <w:name w:val="Normal Indent"/>
    <w:basedOn w:val="1"/>
    <w:qFormat/>
    <w:uiPriority w:val="0"/>
    <w:pPr>
      <w:ind w:firstLine="420"/>
    </w:pPr>
    <w:rPr>
      <w:szCs w:val="20"/>
    </w:rPr>
  </w:style>
  <w:style w:type="paragraph" w:styleId="6">
    <w:name w:val="Body Text Indent"/>
    <w:basedOn w:val="1"/>
    <w:next w:val="5"/>
    <w:qFormat/>
    <w:uiPriority w:val="0"/>
    <w:pPr>
      <w:ind w:firstLine="600"/>
    </w:pPr>
    <w:rPr>
      <w:rFonts w:ascii="Times New Roman" w:hAnsi="Times New Roman"/>
      <w:kern w:val="0"/>
      <w:sz w:val="20"/>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6"/>
    <w:next w:val="6"/>
    <w:qFormat/>
    <w:uiPriority w:val="0"/>
    <w:pPr>
      <w:autoSpaceDE w:val="0"/>
      <w:autoSpaceDN w:val="0"/>
      <w:adjustRightInd w:val="0"/>
      <w:jc w:val="left"/>
    </w:pPr>
    <w:rPr>
      <w:kern w:val="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21"/>
    <w:basedOn w:val="12"/>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3948</Words>
  <Characters>4360</Characters>
  <Lines>0</Lines>
  <Paragraphs>0</Paragraphs>
  <TotalTime>1</TotalTime>
  <ScaleCrop>false</ScaleCrop>
  <LinksUpToDate>false</LinksUpToDate>
  <CharactersWithSpaces>5098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