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98C959">
      <w:pPr>
        <w:pStyle w:val="12"/>
        <w:ind w:left="0" w:leftChars="0" w:firstLine="0" w:firstLineChars="0"/>
        <w:jc w:val="center"/>
        <w:rPr>
          <w:rFonts w:hint="eastAsia" w:ascii="宋体" w:hAnsi="宋体" w:cs="宋体"/>
          <w:b/>
          <w:bCs/>
          <w:i w:val="0"/>
          <w:color w:val="000000" w:themeColor="text1"/>
          <w:sz w:val="44"/>
          <w:szCs w:val="44"/>
          <w:u w:val="none"/>
          <w:lang w:val="en-US" w:eastAsia="zh-CN"/>
          <w14:textFill>
            <w14:solidFill>
              <w14:schemeClr w14:val="tx1"/>
            </w14:solidFill>
          </w14:textFill>
        </w:rPr>
      </w:pPr>
    </w:p>
    <w:p w14:paraId="15CFA39F">
      <w:pPr>
        <w:pStyle w:val="4"/>
        <w:numPr>
          <w:ilvl w:val="1"/>
          <w:numId w:val="0"/>
        </w:numPr>
        <w:jc w:val="center"/>
        <w:rPr>
          <w:rFonts w:hint="eastAsia"/>
          <w:sz w:val="20"/>
          <w:szCs w:val="18"/>
          <w:lang w:val="en-US" w:eastAsia="zh-CN"/>
        </w:rPr>
      </w:pPr>
      <w:r>
        <w:rPr>
          <w:rFonts w:hint="eastAsia"/>
          <w:b/>
          <w:bCs/>
          <w:sz w:val="48"/>
          <w:szCs w:val="40"/>
          <w:lang w:val="en-US" w:eastAsia="zh-CN"/>
        </w:rPr>
        <w:t>潜江市东城区生活污水处理厂设备设施升级改造工程结算审计服务</w:t>
      </w:r>
    </w:p>
    <w:p w14:paraId="52BEF52E">
      <w:pPr>
        <w:rPr>
          <w:rFonts w:hint="eastAsia"/>
          <w:lang w:val="en-US" w:eastAsia="zh-CN"/>
        </w:rPr>
      </w:pPr>
    </w:p>
    <w:p w14:paraId="4652C7D1">
      <w:pPr>
        <w:rPr>
          <w:rFonts w:hint="eastAsia"/>
          <w:lang w:val="en-US" w:eastAsia="zh-CN"/>
        </w:rPr>
      </w:pPr>
    </w:p>
    <w:p w14:paraId="0637A1B6">
      <w:pPr>
        <w:rPr>
          <w:rFonts w:hint="eastAsia"/>
          <w:lang w:val="en-US" w:eastAsia="zh-CN"/>
        </w:rPr>
      </w:pPr>
    </w:p>
    <w:p w14:paraId="6070835C">
      <w:pPr>
        <w:pStyle w:val="2"/>
        <w:rPr>
          <w:rFonts w:hint="eastAsia"/>
          <w:lang w:val="en-US" w:eastAsia="zh-CN"/>
        </w:rPr>
      </w:pPr>
    </w:p>
    <w:p w14:paraId="5CE57B4E">
      <w:pPr>
        <w:rPr>
          <w:rFonts w:hint="eastAsia"/>
          <w:lang w:val="en-US" w:eastAsia="zh-CN"/>
        </w:rPr>
      </w:pPr>
    </w:p>
    <w:p w14:paraId="0B4F409E">
      <w:pPr>
        <w:rPr>
          <w:rFonts w:hint="eastAsia"/>
          <w:lang w:val="en-US" w:eastAsia="zh-CN"/>
        </w:rPr>
      </w:pPr>
    </w:p>
    <w:p w14:paraId="0B6EC119">
      <w:pPr>
        <w:pStyle w:val="26"/>
        <w:rPr>
          <w:rFonts w:hint="eastAsia"/>
          <w:lang w:val="en-US" w:eastAsia="zh-CN"/>
        </w:rPr>
      </w:pPr>
    </w:p>
    <w:p w14:paraId="6738CDE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color w:val="000000" w:themeColor="text1"/>
          <w:sz w:val="96"/>
          <w:szCs w:val="96"/>
          <w:lang w:val="en-US" w:eastAsia="zh-CN"/>
          <w14:textFill>
            <w14:solidFill>
              <w14:schemeClr w14:val="tx1"/>
            </w14:solidFill>
          </w14:textFill>
        </w:rPr>
      </w:pPr>
      <w:r>
        <w:rPr>
          <w:rFonts w:hint="eastAsia" w:ascii="宋体" w:hAnsi="宋体" w:cs="宋体"/>
          <w:b/>
          <w:color w:val="000000" w:themeColor="text1"/>
          <w:sz w:val="96"/>
          <w:szCs w:val="96"/>
          <w:lang w:val="en-US" w:eastAsia="zh-CN"/>
          <w14:textFill>
            <w14:solidFill>
              <w14:schemeClr w14:val="tx1"/>
            </w14:solidFill>
          </w14:textFill>
        </w:rPr>
        <w:t>询 价</w:t>
      </w:r>
      <w:r>
        <w:rPr>
          <w:rFonts w:hint="eastAsia" w:ascii="宋体" w:hAnsi="宋体" w:cs="宋体"/>
          <w:b/>
          <w:color w:val="000000" w:themeColor="text1"/>
          <w:sz w:val="96"/>
          <w:szCs w:val="96"/>
          <w14:textFill>
            <w14:solidFill>
              <w14:schemeClr w14:val="tx1"/>
            </w14:solidFill>
          </w14:textFill>
        </w:rPr>
        <w:t xml:space="preserve"> </w:t>
      </w:r>
      <w:r>
        <w:rPr>
          <w:rFonts w:hint="eastAsia" w:ascii="宋体" w:hAnsi="宋体" w:cs="宋体"/>
          <w:b/>
          <w:color w:val="000000" w:themeColor="text1"/>
          <w:sz w:val="96"/>
          <w:szCs w:val="96"/>
          <w:lang w:val="en-US" w:eastAsia="zh-CN"/>
          <w14:textFill>
            <w14:solidFill>
              <w14:schemeClr w14:val="tx1"/>
            </w14:solidFill>
          </w14:textFill>
        </w:rPr>
        <w:t>单</w:t>
      </w:r>
    </w:p>
    <w:p w14:paraId="1445A1B9">
      <w:pPr>
        <w:keepNext w:val="0"/>
        <w:keepLines w:val="0"/>
        <w:pageBreakBefore w:val="0"/>
        <w:widowControl w:val="0"/>
        <w:kinsoku/>
        <w:wordWrap/>
        <w:overflowPunct/>
        <w:topLinePunct w:val="0"/>
        <w:autoSpaceDE/>
        <w:autoSpaceDN/>
        <w:bidi w:val="0"/>
        <w:adjustRightInd/>
        <w:snapToGrid/>
        <w:jc w:val="center"/>
        <w:textAlignment w:val="auto"/>
        <w:rPr>
          <w:rFonts w:hint="default" w:ascii="宋体" w:hAnsi="宋体" w:cs="宋体"/>
          <w:b/>
          <w:bCs/>
          <w:color w:val="000000" w:themeColor="text1"/>
          <w:kern w:val="2"/>
          <w:sz w:val="28"/>
          <w:szCs w:val="28"/>
          <w:lang w:val="en-US" w:eastAsia="zh-CN" w:bidi="ar-SA"/>
          <w14:textFill>
            <w14:solidFill>
              <w14:schemeClr w14:val="tx1"/>
            </w14:solidFill>
          </w14:textFill>
        </w:rPr>
      </w:pPr>
      <w:r>
        <w:rPr>
          <w:rFonts w:hint="eastAsia" w:ascii="宋体" w:hAnsi="宋体" w:cs="宋体"/>
          <w:b/>
          <w:bCs/>
          <w:color w:val="000000" w:themeColor="text1"/>
          <w:sz w:val="28"/>
          <w:szCs w:val="28"/>
          <w14:textFill>
            <w14:solidFill>
              <w14:schemeClr w14:val="tx1"/>
            </w14:solidFill>
          </w14:textFill>
        </w:rPr>
        <w:t>项目编号：</w:t>
      </w:r>
      <w:r>
        <w:rPr>
          <w:rFonts w:hint="eastAsia" w:ascii="宋体" w:hAnsi="宋体" w:cs="宋体"/>
          <w:b/>
          <w:bCs/>
          <w:color w:val="000000" w:themeColor="text1"/>
          <w:kern w:val="2"/>
          <w:sz w:val="28"/>
          <w:szCs w:val="28"/>
          <w:lang w:val="en-US" w:eastAsia="zh-CN" w:bidi="ar-SA"/>
          <w14:textFill>
            <w14:solidFill>
              <w14:schemeClr w14:val="tx1"/>
            </w14:solidFill>
          </w14:textFill>
        </w:rPr>
        <w:t>HBHB-2026-451</w:t>
      </w:r>
    </w:p>
    <w:p w14:paraId="6B54CC91">
      <w:pPr>
        <w:pStyle w:val="12"/>
        <w:ind w:left="0" w:leftChars="0" w:firstLine="0" w:firstLineChars="0"/>
        <w:rPr>
          <w:rFonts w:hint="eastAsia" w:ascii="宋体" w:hAnsi="宋体" w:cs="宋体"/>
          <w:b/>
          <w:bCs/>
          <w:color w:val="000000" w:themeColor="text1"/>
          <w:kern w:val="2"/>
          <w:sz w:val="28"/>
          <w:szCs w:val="28"/>
          <w:lang w:val="en-US" w:eastAsia="zh-CN" w:bidi="ar-SA"/>
          <w14:textFill>
            <w14:solidFill>
              <w14:schemeClr w14:val="tx1"/>
            </w14:solidFill>
          </w14:textFill>
        </w:rPr>
      </w:pPr>
    </w:p>
    <w:p w14:paraId="08031559">
      <w:pPr>
        <w:pStyle w:val="12"/>
        <w:ind w:left="0" w:leftChars="0" w:firstLine="0" w:firstLineChars="0"/>
        <w:rPr>
          <w:rFonts w:hint="default" w:ascii="宋体" w:hAnsi="宋体" w:cs="宋体"/>
          <w:b/>
          <w:bCs/>
          <w:color w:val="000000" w:themeColor="text1"/>
          <w:kern w:val="2"/>
          <w:sz w:val="28"/>
          <w:szCs w:val="28"/>
          <w:lang w:val="en-US" w:eastAsia="zh-CN" w:bidi="ar-SA"/>
          <w14:textFill>
            <w14:solidFill>
              <w14:schemeClr w14:val="tx1"/>
            </w14:solidFill>
          </w14:textFill>
        </w:rPr>
      </w:pPr>
    </w:p>
    <w:p w14:paraId="16DC401B">
      <w:pPr>
        <w:pStyle w:val="7"/>
        <w:rPr>
          <w:rFonts w:hint="eastAsia" w:ascii="宋体" w:hAnsi="宋体" w:cs="宋体"/>
          <w:b/>
          <w:color w:val="000000" w:themeColor="text1"/>
          <w:sz w:val="72"/>
          <w:szCs w:val="72"/>
          <w14:textFill>
            <w14:solidFill>
              <w14:schemeClr w14:val="tx1"/>
            </w14:solidFill>
          </w14:textFill>
        </w:rPr>
      </w:pPr>
    </w:p>
    <w:p w14:paraId="45757567">
      <w:pPr>
        <w:pStyle w:val="7"/>
        <w:rPr>
          <w:rFonts w:hint="eastAsia" w:ascii="宋体" w:hAnsi="宋体" w:cs="宋体"/>
          <w:b/>
          <w:color w:val="000000" w:themeColor="text1"/>
          <w:sz w:val="72"/>
          <w:szCs w:val="72"/>
          <w14:textFill>
            <w14:solidFill>
              <w14:schemeClr w14:val="tx1"/>
            </w14:solidFill>
          </w14:textFill>
        </w:rPr>
      </w:pPr>
    </w:p>
    <w:p w14:paraId="44172BFB">
      <w:pPr>
        <w:jc w:val="both"/>
        <w:rPr>
          <w:rFonts w:hint="eastAsia" w:ascii="宋体" w:hAnsi="宋体" w:cs="宋体"/>
          <w:color w:val="auto"/>
          <w:sz w:val="36"/>
          <w:szCs w:val="36"/>
          <w:highlight w:val="none"/>
          <w:lang w:val="en-US" w:eastAsia="zh-CN"/>
        </w:rPr>
      </w:pPr>
    </w:p>
    <w:p w14:paraId="51D28D12">
      <w:pPr>
        <w:jc w:val="center"/>
        <w:rPr>
          <w:rFonts w:hint="eastAsia" w:ascii="宋体" w:hAnsi="宋体" w:cs="宋体"/>
          <w:color w:val="auto"/>
          <w:sz w:val="36"/>
          <w:szCs w:val="36"/>
          <w:highlight w:val="none"/>
          <w:u w:val="single"/>
        </w:rPr>
      </w:pPr>
      <w:r>
        <w:rPr>
          <w:rFonts w:hint="eastAsia" w:ascii="宋体" w:hAnsi="宋体" w:cs="宋体"/>
          <w:color w:val="auto"/>
          <w:sz w:val="36"/>
          <w:szCs w:val="36"/>
          <w:highlight w:val="none"/>
          <w:lang w:val="en-US" w:eastAsia="zh-CN"/>
        </w:rPr>
        <w:t>采购</w:t>
      </w:r>
      <w:r>
        <w:rPr>
          <w:rFonts w:hint="eastAsia" w:ascii="宋体" w:hAnsi="宋体" w:cs="宋体"/>
          <w:color w:val="auto"/>
          <w:sz w:val="36"/>
          <w:szCs w:val="36"/>
          <w:highlight w:val="none"/>
        </w:rPr>
        <w:t>人或</w:t>
      </w:r>
      <w:r>
        <w:rPr>
          <w:rFonts w:hint="eastAsia" w:ascii="宋体" w:hAnsi="宋体" w:cs="宋体"/>
          <w:color w:val="auto"/>
          <w:sz w:val="36"/>
          <w:szCs w:val="36"/>
          <w:highlight w:val="none"/>
          <w:lang w:val="en-US" w:eastAsia="zh-CN"/>
        </w:rPr>
        <w:t>采购</w:t>
      </w:r>
      <w:r>
        <w:rPr>
          <w:rFonts w:hint="eastAsia" w:ascii="宋体" w:hAnsi="宋体" w:cs="宋体"/>
          <w:color w:val="auto"/>
          <w:sz w:val="36"/>
          <w:szCs w:val="36"/>
          <w:highlight w:val="none"/>
        </w:rPr>
        <w:t>代理机构：</w:t>
      </w:r>
      <w:r>
        <w:rPr>
          <w:rFonts w:hint="eastAsia" w:ascii="宋体" w:hAnsi="宋体" w:cs="宋体"/>
          <w:color w:val="auto"/>
          <w:sz w:val="36"/>
          <w:szCs w:val="36"/>
          <w:highlight w:val="none"/>
          <w:u w:val="single"/>
          <w:lang w:val="en-US" w:eastAsia="zh-CN"/>
        </w:rPr>
        <w:t xml:space="preserve">         </w:t>
      </w:r>
      <w:r>
        <w:rPr>
          <w:rFonts w:hint="eastAsia" w:ascii="宋体" w:hAnsi="宋体" w:cs="宋体"/>
          <w:color w:val="auto"/>
          <w:sz w:val="36"/>
          <w:szCs w:val="36"/>
          <w:highlight w:val="none"/>
          <w:u w:val="single"/>
        </w:rPr>
        <w:t>（盖单位章）</w:t>
      </w:r>
    </w:p>
    <w:p w14:paraId="6C549DEA">
      <w:pPr>
        <w:jc w:val="center"/>
        <w:rPr>
          <w:rFonts w:hint="eastAsia" w:ascii="宋体" w:hAnsi="宋体" w:eastAsia="宋体" w:cs="宋体"/>
          <w:b/>
          <w:bCs/>
          <w:color w:val="000000" w:themeColor="text1"/>
          <w:kern w:val="2"/>
          <w:sz w:val="28"/>
          <w:szCs w:val="28"/>
          <w:lang w:val="en-US" w:eastAsia="zh-CN" w:bidi="ar-SA"/>
          <w14:textFill>
            <w14:solidFill>
              <w14:schemeClr w14:val="tx1"/>
            </w14:solidFill>
          </w14:textFill>
        </w:rPr>
      </w:pPr>
      <w:r>
        <w:rPr>
          <w:rFonts w:hint="eastAsia" w:ascii="宋体" w:hAnsi="宋体" w:cs="宋体"/>
          <w:b/>
          <w:bCs/>
          <w:color w:val="000000" w:themeColor="text1"/>
          <w:kern w:val="2"/>
          <w:sz w:val="28"/>
          <w:szCs w:val="28"/>
          <w:lang w:val="en-US" w:eastAsia="zh-CN" w:bidi="ar-SA"/>
          <w14:textFill>
            <w14:solidFill>
              <w14:schemeClr w14:val="tx1"/>
            </w14:solidFill>
          </w14:textFill>
        </w:rPr>
        <w:t>2026年08月</w:t>
      </w:r>
    </w:p>
    <w:p w14:paraId="5ABB7C6C">
      <w:pPr>
        <w:rPr>
          <w:rFonts w:ascii="宋体" w:hAnsi="宋体" w:cs="宋体"/>
          <w:bCs/>
          <w:color w:val="000000" w:themeColor="text1"/>
          <w14:textFill>
            <w14:solidFill>
              <w14:schemeClr w14:val="tx1"/>
            </w14:solidFill>
          </w14:textFill>
        </w:rPr>
        <w:sectPr>
          <w:headerReference r:id="rId3" w:type="even"/>
          <w:footerReference r:id="rId4" w:type="even"/>
          <w:pgSz w:w="11906" w:h="16838"/>
          <w:pgMar w:top="1440" w:right="1191" w:bottom="1440" w:left="1191" w:header="851" w:footer="737" w:gutter="0"/>
          <w:cols w:space="720" w:num="1"/>
          <w:docGrid w:type="lines" w:linePitch="312" w:charSpace="0"/>
        </w:sectPr>
      </w:pPr>
    </w:p>
    <w:p w14:paraId="72CC87D7">
      <w:pPr>
        <w:rPr>
          <w:rFonts w:hint="eastAsia"/>
          <w:b/>
          <w:sz w:val="32"/>
          <w:szCs w:val="28"/>
          <w:lang w:val="en-US" w:eastAsia="zh-CN"/>
        </w:rPr>
      </w:pPr>
    </w:p>
    <w:p w14:paraId="02A37CF8">
      <w:pPr>
        <w:pStyle w:val="27"/>
        <w:jc w:val="center"/>
        <w:rPr>
          <w:rFonts w:hint="eastAsia"/>
          <w:b/>
          <w:sz w:val="32"/>
          <w:szCs w:val="28"/>
          <w:lang w:val="en-US" w:eastAsia="zh-CN"/>
        </w:rPr>
      </w:pPr>
    </w:p>
    <w:p w14:paraId="5391DB76">
      <w:pPr>
        <w:pStyle w:val="27"/>
        <w:jc w:val="center"/>
        <w:rPr>
          <w:rFonts w:hint="eastAsia"/>
          <w:b/>
          <w:sz w:val="32"/>
          <w:szCs w:val="28"/>
          <w:lang w:val="en-US" w:eastAsia="zh-CN"/>
        </w:rPr>
      </w:pPr>
    </w:p>
    <w:p w14:paraId="4661F2C6">
      <w:pPr>
        <w:pStyle w:val="27"/>
        <w:jc w:val="center"/>
        <w:rPr>
          <w:rFonts w:hint="eastAsia"/>
          <w:b/>
          <w:sz w:val="32"/>
          <w:szCs w:val="28"/>
          <w:lang w:val="en-US" w:eastAsia="zh-CN"/>
        </w:rPr>
      </w:pPr>
    </w:p>
    <w:p w14:paraId="4543A76B">
      <w:pPr>
        <w:pStyle w:val="27"/>
        <w:jc w:val="center"/>
        <w:rPr>
          <w:rFonts w:hint="eastAsia"/>
          <w:b/>
          <w:sz w:val="32"/>
          <w:szCs w:val="28"/>
          <w:lang w:val="en-US" w:eastAsia="zh-CN"/>
        </w:rPr>
      </w:pPr>
    </w:p>
    <w:p w14:paraId="73C9C2F1">
      <w:pPr>
        <w:pStyle w:val="27"/>
        <w:jc w:val="center"/>
        <w:rPr>
          <w:rFonts w:hint="eastAsia"/>
          <w:b/>
          <w:sz w:val="32"/>
          <w:szCs w:val="28"/>
          <w:lang w:val="en-US" w:eastAsia="zh-CN"/>
        </w:rPr>
      </w:pPr>
    </w:p>
    <w:p w14:paraId="1899F0F3">
      <w:pPr>
        <w:pStyle w:val="27"/>
        <w:jc w:val="center"/>
        <w:rPr>
          <w:rFonts w:hint="eastAsia"/>
          <w:b/>
          <w:sz w:val="32"/>
          <w:szCs w:val="28"/>
          <w:lang w:val="en-US" w:eastAsia="zh-CN"/>
        </w:rPr>
      </w:pPr>
    </w:p>
    <w:p w14:paraId="30A0649D">
      <w:pPr>
        <w:pStyle w:val="27"/>
        <w:jc w:val="center"/>
        <w:rPr>
          <w:rFonts w:hint="eastAsia"/>
          <w:b/>
          <w:sz w:val="32"/>
          <w:szCs w:val="28"/>
          <w:lang w:val="en-US" w:eastAsia="zh-CN"/>
        </w:rPr>
      </w:pPr>
    </w:p>
    <w:p w14:paraId="577BCC74">
      <w:pPr>
        <w:pStyle w:val="27"/>
        <w:jc w:val="center"/>
        <w:rPr>
          <w:rFonts w:hint="eastAsia"/>
          <w:b/>
          <w:sz w:val="32"/>
          <w:szCs w:val="28"/>
          <w:lang w:val="en-US" w:eastAsia="zh-CN"/>
        </w:rPr>
      </w:pPr>
    </w:p>
    <w:p w14:paraId="7151A307">
      <w:pPr>
        <w:pStyle w:val="27"/>
        <w:jc w:val="center"/>
        <w:rPr>
          <w:rFonts w:hint="eastAsia"/>
          <w:b/>
          <w:sz w:val="32"/>
          <w:szCs w:val="28"/>
          <w:lang w:val="en-US" w:eastAsia="zh-CN"/>
        </w:rPr>
      </w:pPr>
    </w:p>
    <w:p w14:paraId="725D853A">
      <w:pPr>
        <w:pStyle w:val="27"/>
        <w:jc w:val="center"/>
        <w:rPr>
          <w:rFonts w:hint="eastAsia"/>
          <w:b/>
          <w:sz w:val="32"/>
          <w:szCs w:val="28"/>
          <w:lang w:val="en-US" w:eastAsia="zh-CN"/>
        </w:rPr>
      </w:pPr>
    </w:p>
    <w:p w14:paraId="7B6C6AF8">
      <w:pPr>
        <w:pStyle w:val="27"/>
        <w:jc w:val="center"/>
        <w:rPr>
          <w:rFonts w:hint="eastAsia"/>
          <w:b/>
          <w:sz w:val="32"/>
          <w:szCs w:val="28"/>
          <w:lang w:val="en-US" w:eastAsia="zh-CN"/>
        </w:rPr>
      </w:pPr>
    </w:p>
    <w:p w14:paraId="2BBEF5CA">
      <w:pPr>
        <w:pStyle w:val="27"/>
        <w:jc w:val="center"/>
        <w:rPr>
          <w:rFonts w:hint="eastAsia"/>
          <w:b/>
          <w:sz w:val="32"/>
          <w:szCs w:val="28"/>
          <w:lang w:val="en-US" w:eastAsia="zh-CN"/>
        </w:rPr>
      </w:pPr>
    </w:p>
    <w:p w14:paraId="7F9D4DF9">
      <w:pPr>
        <w:pStyle w:val="27"/>
        <w:jc w:val="center"/>
        <w:rPr>
          <w:rFonts w:hint="eastAsia"/>
          <w:b/>
          <w:sz w:val="32"/>
          <w:szCs w:val="28"/>
          <w:lang w:val="en-US" w:eastAsia="zh-CN"/>
        </w:rPr>
      </w:pPr>
    </w:p>
    <w:p w14:paraId="7D32B35D">
      <w:pPr>
        <w:pStyle w:val="27"/>
        <w:jc w:val="center"/>
        <w:rPr>
          <w:rFonts w:hint="eastAsia"/>
          <w:b/>
          <w:sz w:val="32"/>
          <w:szCs w:val="28"/>
          <w:lang w:val="en-US" w:eastAsia="zh-CN"/>
        </w:rPr>
      </w:pPr>
    </w:p>
    <w:p w14:paraId="0146B1AC">
      <w:pPr>
        <w:pStyle w:val="27"/>
        <w:jc w:val="center"/>
        <w:rPr>
          <w:rFonts w:hint="eastAsia"/>
          <w:b/>
          <w:sz w:val="32"/>
          <w:szCs w:val="28"/>
          <w:lang w:val="en-US" w:eastAsia="zh-CN"/>
        </w:rPr>
      </w:pPr>
    </w:p>
    <w:p w14:paraId="147A4302">
      <w:pPr>
        <w:pStyle w:val="27"/>
        <w:jc w:val="center"/>
        <w:rPr>
          <w:rFonts w:hint="eastAsia"/>
          <w:b/>
          <w:sz w:val="32"/>
          <w:szCs w:val="28"/>
          <w:lang w:val="en-US" w:eastAsia="zh-CN"/>
        </w:rPr>
      </w:pPr>
    </w:p>
    <w:p w14:paraId="2A64516B">
      <w:pPr>
        <w:pStyle w:val="27"/>
        <w:jc w:val="center"/>
        <w:rPr>
          <w:rFonts w:hint="eastAsia"/>
          <w:b/>
          <w:sz w:val="32"/>
          <w:szCs w:val="28"/>
          <w:lang w:val="en-US" w:eastAsia="zh-CN"/>
        </w:rPr>
      </w:pPr>
    </w:p>
    <w:p w14:paraId="32DCFE23">
      <w:pPr>
        <w:pStyle w:val="27"/>
        <w:jc w:val="center"/>
        <w:rPr>
          <w:rFonts w:hint="eastAsia"/>
          <w:b/>
          <w:sz w:val="32"/>
          <w:szCs w:val="28"/>
          <w:lang w:val="en-US" w:eastAsia="zh-CN"/>
        </w:rPr>
      </w:pPr>
    </w:p>
    <w:p w14:paraId="6FD69BDA">
      <w:pPr>
        <w:pStyle w:val="27"/>
        <w:jc w:val="center"/>
        <w:rPr>
          <w:rFonts w:hint="eastAsia"/>
          <w:b/>
          <w:sz w:val="32"/>
          <w:szCs w:val="28"/>
          <w:lang w:val="en-US" w:eastAsia="zh-CN"/>
        </w:rPr>
      </w:pPr>
    </w:p>
    <w:p w14:paraId="761FAEC4">
      <w:pPr>
        <w:pStyle w:val="27"/>
        <w:jc w:val="center"/>
        <w:rPr>
          <w:rFonts w:hint="eastAsia"/>
          <w:b/>
          <w:sz w:val="32"/>
          <w:szCs w:val="28"/>
          <w:lang w:val="en-US" w:eastAsia="zh-CN"/>
        </w:rPr>
      </w:pPr>
    </w:p>
    <w:p w14:paraId="55D67DDD">
      <w:pPr>
        <w:pStyle w:val="27"/>
        <w:jc w:val="center"/>
        <w:rPr>
          <w:rFonts w:hint="eastAsia"/>
          <w:b/>
          <w:sz w:val="32"/>
          <w:szCs w:val="28"/>
          <w:lang w:val="en-US" w:eastAsia="zh-CN"/>
        </w:rPr>
      </w:pPr>
    </w:p>
    <w:p w14:paraId="7F13F8A1">
      <w:pPr>
        <w:pStyle w:val="27"/>
        <w:jc w:val="center"/>
        <w:rPr>
          <w:rFonts w:hint="eastAsia" w:ascii="宋体" w:hAnsi="宋体" w:cs="宋体"/>
          <w:b/>
          <w:sz w:val="36"/>
          <w:szCs w:val="32"/>
          <w:lang w:eastAsia="zh-CN"/>
        </w:rPr>
      </w:pPr>
      <w:r>
        <w:rPr>
          <w:rFonts w:hint="eastAsia"/>
          <w:b/>
          <w:sz w:val="36"/>
          <w:szCs w:val="32"/>
          <w:lang w:val="en-US" w:eastAsia="zh-CN"/>
        </w:rPr>
        <w:t xml:space="preserve">潜江市东城区生活污水处理厂设备设施升级改造工程结算审计服务  </w:t>
      </w:r>
      <w:bookmarkStart w:id="0" w:name="_GoBack"/>
      <w:bookmarkEnd w:id="0"/>
      <w:r>
        <w:rPr>
          <w:rFonts w:hint="eastAsia"/>
          <w:b/>
          <w:sz w:val="36"/>
          <w:szCs w:val="32"/>
        </w:rPr>
        <w:t>询价邀请函</w:t>
      </w:r>
    </w:p>
    <w:p w14:paraId="6F83B157">
      <w:pPr>
        <w:pStyle w:val="27"/>
        <w:spacing w:line="360" w:lineRule="auto"/>
        <w:ind w:firstLine="560" w:firstLineChars="200"/>
        <w:rPr>
          <w:rFonts w:hint="eastAsia" w:ascii="����" w:hAnsi="����" w:cs="宋体"/>
          <w:kern w:val="0"/>
          <w:sz w:val="28"/>
          <w:szCs w:val="28"/>
        </w:rPr>
      </w:pPr>
      <w:r>
        <w:rPr>
          <w:rFonts w:hint="eastAsia" w:hAnsi="宋体" w:cs="宋体"/>
          <w:kern w:val="0"/>
          <w:sz w:val="28"/>
          <w:szCs w:val="28"/>
          <w:lang w:eastAsia="zh-CN"/>
        </w:rPr>
        <w:t>湖北华博工程项目管理有限公司</w:t>
      </w:r>
      <w:r>
        <w:rPr>
          <w:rFonts w:hint="eastAsia" w:ascii="宋体" w:hAnsi="宋体" w:cs="宋体"/>
          <w:kern w:val="0"/>
          <w:sz w:val="28"/>
          <w:szCs w:val="28"/>
        </w:rPr>
        <w:t>（以下简称“采购代理机构”）受</w:t>
      </w:r>
      <w:r>
        <w:rPr>
          <w:rFonts w:hint="eastAsia" w:hAnsi="宋体" w:cs="宋体"/>
          <w:kern w:val="0"/>
          <w:sz w:val="28"/>
          <w:szCs w:val="28"/>
          <w:lang w:eastAsia="zh-CN"/>
        </w:rPr>
        <w:t>潜江市城发水务集团有限公司</w:t>
      </w:r>
      <w:r>
        <w:rPr>
          <w:rFonts w:hint="eastAsia" w:ascii="宋体" w:hAnsi="宋体" w:cs="宋体"/>
          <w:kern w:val="0"/>
          <w:sz w:val="28"/>
          <w:szCs w:val="28"/>
        </w:rPr>
        <w:t>（采购人）的委托，拟就</w:t>
      </w:r>
      <w:r>
        <w:rPr>
          <w:rFonts w:hint="eastAsia" w:hAnsi="宋体" w:cs="宋体"/>
          <w:kern w:val="0"/>
          <w:sz w:val="28"/>
          <w:szCs w:val="28"/>
          <w:lang w:val="en-US" w:eastAsia="zh-CN"/>
        </w:rPr>
        <w:t>潜江市东城区生活污水处理厂设备设施升级改造工程结算审计服务项目</w:t>
      </w:r>
      <w:r>
        <w:rPr>
          <w:rFonts w:hint="eastAsia" w:ascii="宋体" w:hAnsi="宋体" w:cs="宋体"/>
          <w:kern w:val="0"/>
          <w:sz w:val="28"/>
          <w:szCs w:val="28"/>
        </w:rPr>
        <w:t>进行市场公开询价，欢迎符合资格要求的供应商报价。</w:t>
      </w:r>
    </w:p>
    <w:p w14:paraId="1AB3A52D">
      <w:pPr>
        <w:pStyle w:val="27"/>
        <w:spacing w:line="360" w:lineRule="auto"/>
        <w:rPr>
          <w:rFonts w:hint="default"/>
          <w:sz w:val="28"/>
          <w:szCs w:val="28"/>
          <w:lang w:val="en-US"/>
        </w:rPr>
      </w:pPr>
      <w:r>
        <w:rPr>
          <w:rFonts w:hint="eastAsia"/>
          <w:b/>
          <w:sz w:val="28"/>
          <w:szCs w:val="28"/>
        </w:rPr>
        <w:t>一、采购项目编号：</w:t>
      </w:r>
      <w:r>
        <w:rPr>
          <w:rFonts w:hint="eastAsia"/>
          <w:sz w:val="28"/>
          <w:szCs w:val="28"/>
          <w:lang w:val="en-US" w:eastAsia="zh-CN"/>
        </w:rPr>
        <w:t>HBHB-2026-451</w:t>
      </w:r>
    </w:p>
    <w:p w14:paraId="587C9659">
      <w:pPr>
        <w:pStyle w:val="27"/>
        <w:keepNext w:val="0"/>
        <w:keepLines w:val="0"/>
        <w:pageBreakBefore w:val="0"/>
        <w:widowControl w:val="0"/>
        <w:kinsoku/>
        <w:wordWrap/>
        <w:overflowPunct/>
        <w:topLinePunct w:val="0"/>
        <w:autoSpaceDE w:val="0"/>
        <w:autoSpaceDN w:val="0"/>
        <w:bidi w:val="0"/>
        <w:adjustRightInd w:val="0"/>
        <w:snapToGrid/>
        <w:spacing w:line="360" w:lineRule="auto"/>
        <w:textAlignment w:val="baseline"/>
        <w:rPr>
          <w:rFonts w:hint="eastAsia" w:hAnsi="宋体" w:cs="宋体"/>
          <w:kern w:val="0"/>
          <w:sz w:val="28"/>
          <w:szCs w:val="28"/>
          <w:lang w:val="en-US" w:eastAsia="zh-CN"/>
        </w:rPr>
      </w:pPr>
      <w:r>
        <w:rPr>
          <w:rFonts w:hint="eastAsia"/>
          <w:b/>
          <w:sz w:val="28"/>
          <w:szCs w:val="28"/>
        </w:rPr>
        <w:t>二、采购项目名称：</w:t>
      </w:r>
      <w:r>
        <w:rPr>
          <w:rFonts w:hint="eastAsia" w:hAnsi="宋体" w:cs="宋体"/>
          <w:kern w:val="0"/>
          <w:sz w:val="28"/>
          <w:szCs w:val="28"/>
          <w:lang w:val="en-US" w:eastAsia="zh-CN"/>
        </w:rPr>
        <w:t>潜江市东城区生活污水处理厂设备设施升级改造工程结算审计服务</w:t>
      </w:r>
    </w:p>
    <w:p w14:paraId="534C316F">
      <w:pPr>
        <w:pStyle w:val="27"/>
        <w:keepNext w:val="0"/>
        <w:keepLines w:val="0"/>
        <w:pageBreakBefore w:val="0"/>
        <w:widowControl w:val="0"/>
        <w:kinsoku/>
        <w:wordWrap/>
        <w:overflowPunct/>
        <w:topLinePunct w:val="0"/>
        <w:autoSpaceDE w:val="0"/>
        <w:autoSpaceDN w:val="0"/>
        <w:bidi w:val="0"/>
        <w:adjustRightInd w:val="0"/>
        <w:snapToGrid/>
        <w:spacing w:line="360" w:lineRule="auto"/>
        <w:textAlignment w:val="baseline"/>
        <w:rPr>
          <w:rFonts w:hint="eastAsia"/>
          <w:b w:val="0"/>
          <w:bCs/>
          <w:sz w:val="28"/>
          <w:szCs w:val="28"/>
          <w:lang w:eastAsia="zh-CN"/>
        </w:rPr>
      </w:pPr>
      <w:r>
        <w:rPr>
          <w:rFonts w:hint="eastAsia"/>
          <w:b/>
          <w:sz w:val="28"/>
          <w:szCs w:val="28"/>
        </w:rPr>
        <w:t>三、招标内容</w:t>
      </w:r>
      <w:r>
        <w:rPr>
          <w:rFonts w:hint="eastAsia"/>
          <w:b/>
          <w:sz w:val="28"/>
          <w:szCs w:val="28"/>
          <w:lang w:eastAsia="zh-CN"/>
        </w:rPr>
        <w:t>：</w:t>
      </w:r>
      <w:r>
        <w:rPr>
          <w:rFonts w:hint="eastAsia"/>
          <w:b w:val="0"/>
          <w:bCs/>
          <w:sz w:val="28"/>
          <w:szCs w:val="28"/>
          <w:lang w:eastAsia="zh-CN"/>
        </w:rPr>
        <w:t>负责本项目竣工结算审核工作，包含结算资料审查、工程量复核、定额及取费审核、材料价格核实、变更签证及索赔审核，组织参建单位对账协调，出具结算审核报告及定案资料，配合资料归档及后续相关检查答疑等全部结算审核相关工作。</w:t>
      </w:r>
    </w:p>
    <w:p w14:paraId="22CBD7A1">
      <w:pPr>
        <w:pStyle w:val="27"/>
        <w:keepNext w:val="0"/>
        <w:keepLines w:val="0"/>
        <w:pageBreakBefore w:val="0"/>
        <w:widowControl w:val="0"/>
        <w:kinsoku/>
        <w:wordWrap/>
        <w:overflowPunct/>
        <w:topLinePunct w:val="0"/>
        <w:autoSpaceDE w:val="0"/>
        <w:autoSpaceDN w:val="0"/>
        <w:bidi w:val="0"/>
        <w:adjustRightInd w:val="0"/>
        <w:snapToGrid/>
        <w:spacing w:line="360" w:lineRule="auto"/>
        <w:textAlignment w:val="baseline"/>
        <w:rPr>
          <w:sz w:val="28"/>
          <w:szCs w:val="28"/>
        </w:rPr>
      </w:pPr>
      <w:r>
        <w:rPr>
          <w:rFonts w:hint="eastAsia"/>
          <w:b/>
          <w:sz w:val="28"/>
          <w:szCs w:val="28"/>
          <w:lang w:val="en-US" w:eastAsia="zh-CN"/>
        </w:rPr>
        <w:t>四、最高限价：</w:t>
      </w:r>
      <w:r>
        <w:rPr>
          <w:rFonts w:hint="eastAsia"/>
          <w:color w:val="0000FF"/>
          <w:sz w:val="28"/>
          <w:szCs w:val="28"/>
          <w:lang w:val="en-US" w:eastAsia="zh-CN"/>
        </w:rPr>
        <w:t>2.7万元</w:t>
      </w:r>
      <w:r>
        <w:rPr>
          <w:rFonts w:hint="eastAsia"/>
          <w:sz w:val="28"/>
          <w:szCs w:val="28"/>
          <w:lang w:val="en-US" w:eastAsia="zh-CN"/>
        </w:rPr>
        <w:t>，报价单详见附件。</w:t>
      </w:r>
    </w:p>
    <w:p w14:paraId="693F86BD">
      <w:pPr>
        <w:pStyle w:val="27"/>
        <w:spacing w:line="360" w:lineRule="auto"/>
        <w:rPr>
          <w:rFonts w:hint="eastAsia"/>
          <w:b/>
          <w:sz w:val="28"/>
          <w:szCs w:val="28"/>
        </w:rPr>
      </w:pPr>
      <w:r>
        <w:rPr>
          <w:rFonts w:hint="eastAsia"/>
          <w:b/>
          <w:sz w:val="28"/>
          <w:szCs w:val="28"/>
          <w:lang w:val="en-US" w:eastAsia="zh-CN"/>
        </w:rPr>
        <w:t>五</w:t>
      </w:r>
      <w:r>
        <w:rPr>
          <w:rFonts w:hint="eastAsia"/>
          <w:b/>
          <w:sz w:val="28"/>
          <w:szCs w:val="28"/>
        </w:rPr>
        <w:t>、投标供应商资格要求：</w:t>
      </w:r>
    </w:p>
    <w:p w14:paraId="6D9311F1">
      <w:pPr>
        <w:pStyle w:val="27"/>
        <w:spacing w:line="360" w:lineRule="auto"/>
        <w:ind w:firstLine="560" w:firstLineChars="200"/>
        <w:rPr>
          <w:rFonts w:hint="default"/>
          <w:kern w:val="0"/>
          <w:sz w:val="28"/>
          <w:szCs w:val="28"/>
          <w:lang w:val="en-US" w:eastAsia="zh-CN"/>
        </w:rPr>
      </w:pPr>
      <w:r>
        <w:rPr>
          <w:rFonts w:hint="eastAsia"/>
          <w:kern w:val="0"/>
          <w:sz w:val="28"/>
          <w:szCs w:val="28"/>
          <w:lang w:val="en-US" w:eastAsia="zh-CN"/>
        </w:rPr>
        <w:t>1.投标人必须是在中华人民共和国境内注册，具有独立法人资格，提供有效营业执照复印件；</w:t>
      </w:r>
    </w:p>
    <w:p w14:paraId="126238F8">
      <w:pPr>
        <w:pStyle w:val="27"/>
        <w:spacing w:line="360" w:lineRule="auto"/>
        <w:ind w:firstLine="560" w:firstLineChars="200"/>
        <w:rPr>
          <w:rFonts w:hint="eastAsia" w:ascii="宋体" w:eastAsia="宋体"/>
          <w:kern w:val="0"/>
          <w:sz w:val="28"/>
          <w:szCs w:val="28"/>
          <w:lang w:val="en-US" w:eastAsia="zh-CN"/>
        </w:rPr>
      </w:pPr>
      <w:r>
        <w:rPr>
          <w:rFonts w:hint="eastAsia"/>
          <w:kern w:val="0"/>
          <w:sz w:val="28"/>
          <w:szCs w:val="28"/>
          <w:lang w:val="en-US" w:eastAsia="zh-CN"/>
        </w:rPr>
        <w:t>2.</w:t>
      </w:r>
      <w:r>
        <w:rPr>
          <w:rFonts w:hint="eastAsia" w:ascii="宋体" w:eastAsia="宋体"/>
          <w:kern w:val="0"/>
          <w:sz w:val="28"/>
          <w:szCs w:val="28"/>
          <w:lang w:val="en-US" w:eastAsia="zh-CN"/>
        </w:rPr>
        <w:t>供应商未被列入“信用中国”网站(www.creditchina.gov.cn)失信被执行人、重大税收违法失信主体、政府采购严重违法失信行为记录名单和“中国政府采购”网站（www.ccgp.gov.cn）政府采购严重违法失信行为记录名单；</w:t>
      </w:r>
      <w:r>
        <w:rPr>
          <w:rFonts w:hint="eastAsia"/>
          <w:kern w:val="0"/>
          <w:sz w:val="28"/>
          <w:szCs w:val="28"/>
          <w:lang w:val="en-US" w:eastAsia="zh-CN"/>
        </w:rPr>
        <w:t>（提供网页截图打印件或承诺函）</w:t>
      </w:r>
    </w:p>
    <w:p w14:paraId="5DC14734">
      <w:pPr>
        <w:pStyle w:val="27"/>
        <w:spacing w:line="360" w:lineRule="auto"/>
        <w:ind w:firstLine="560" w:firstLineChars="200"/>
        <w:rPr>
          <w:rFonts w:hint="eastAsia" w:ascii="宋体" w:eastAsia="宋体"/>
          <w:kern w:val="0"/>
          <w:sz w:val="28"/>
          <w:szCs w:val="28"/>
          <w:lang w:val="en-US" w:eastAsia="zh-CN"/>
        </w:rPr>
      </w:pPr>
      <w:r>
        <w:rPr>
          <w:rFonts w:hint="eastAsia"/>
          <w:kern w:val="0"/>
          <w:sz w:val="28"/>
          <w:szCs w:val="28"/>
          <w:lang w:val="en-US" w:eastAsia="zh-CN"/>
        </w:rPr>
        <w:t>3.</w:t>
      </w:r>
      <w:r>
        <w:rPr>
          <w:rFonts w:hint="eastAsia" w:ascii="宋体" w:eastAsia="宋体"/>
          <w:kern w:val="0"/>
          <w:sz w:val="28"/>
          <w:szCs w:val="28"/>
          <w:lang w:val="en-US" w:eastAsia="zh-CN"/>
        </w:rPr>
        <w:t>单位负责人为同一人或者存在直接控股、管理关系的不同投标人，不得参加本项目同一合同项下的采购活动，提供承诺函并加盖公章；</w:t>
      </w:r>
    </w:p>
    <w:p w14:paraId="58B03CBA">
      <w:pPr>
        <w:pStyle w:val="27"/>
        <w:spacing w:line="360" w:lineRule="auto"/>
        <w:ind w:firstLine="560" w:firstLineChars="200"/>
        <w:rPr>
          <w:rFonts w:hint="eastAsia" w:ascii="宋体" w:hAnsi="宋体" w:eastAsia="宋体" w:cs="宋体"/>
          <w:b w:val="0"/>
          <w:color w:val="000000"/>
          <w:szCs w:val="24"/>
          <w:lang w:val="en-US" w:eastAsia="zh-CN" w:bidi="ar"/>
        </w:rPr>
      </w:pPr>
      <w:r>
        <w:rPr>
          <w:rFonts w:hint="eastAsia"/>
          <w:kern w:val="0"/>
          <w:sz w:val="28"/>
          <w:szCs w:val="28"/>
          <w:lang w:val="en-US" w:eastAsia="zh-CN"/>
        </w:rPr>
        <w:t>4.</w:t>
      </w:r>
      <w:r>
        <w:rPr>
          <w:rFonts w:hint="eastAsia" w:ascii="宋体" w:eastAsia="宋体"/>
          <w:kern w:val="0"/>
          <w:sz w:val="28"/>
          <w:szCs w:val="28"/>
          <w:lang w:val="en-US" w:eastAsia="zh-CN"/>
        </w:rPr>
        <w:t>参加政府采购活动前三年内在经营活动中没有重大违法记录的书面声明；</w:t>
      </w:r>
    </w:p>
    <w:p w14:paraId="0379F445">
      <w:pPr>
        <w:pStyle w:val="27"/>
        <w:spacing w:line="360" w:lineRule="auto"/>
        <w:ind w:firstLine="562" w:firstLineChars="200"/>
        <w:rPr>
          <w:rFonts w:hint="eastAsia"/>
          <w:b/>
          <w:sz w:val="28"/>
          <w:szCs w:val="28"/>
        </w:rPr>
      </w:pPr>
      <w:r>
        <w:rPr>
          <w:rFonts w:hint="eastAsia"/>
          <w:b/>
          <w:kern w:val="0"/>
          <w:sz w:val="28"/>
          <w:szCs w:val="28"/>
        </w:rPr>
        <w:t xml:space="preserve">以上资格要求为本次招标供应商应具备的基本条件，参加投标的供应商必须满足资格要求中的条款，并按照相关规定递交资格证明文件。 </w:t>
      </w:r>
    </w:p>
    <w:p w14:paraId="5AA243B0">
      <w:pPr>
        <w:pStyle w:val="27"/>
        <w:keepNext w:val="0"/>
        <w:keepLines w:val="0"/>
        <w:pageBreakBefore w:val="0"/>
        <w:widowControl w:val="0"/>
        <w:kinsoku/>
        <w:wordWrap/>
        <w:overflowPunct/>
        <w:topLinePunct w:val="0"/>
        <w:autoSpaceDE w:val="0"/>
        <w:autoSpaceDN w:val="0"/>
        <w:bidi w:val="0"/>
        <w:adjustRightInd w:val="0"/>
        <w:snapToGrid/>
        <w:spacing w:line="240" w:lineRule="auto"/>
        <w:textAlignment w:val="baseline"/>
        <w:rPr>
          <w:b/>
          <w:sz w:val="28"/>
          <w:szCs w:val="28"/>
        </w:rPr>
      </w:pPr>
      <w:r>
        <w:rPr>
          <w:rFonts w:hint="eastAsia"/>
          <w:b/>
          <w:sz w:val="28"/>
          <w:szCs w:val="28"/>
        </w:rPr>
        <w:t>五、投标信息：</w:t>
      </w:r>
    </w:p>
    <w:p w14:paraId="6C977361">
      <w:pPr>
        <w:pStyle w:val="27"/>
        <w:spacing w:line="360" w:lineRule="auto"/>
        <w:ind w:firstLine="560" w:firstLineChars="200"/>
        <w:rPr>
          <w:sz w:val="28"/>
          <w:szCs w:val="28"/>
        </w:rPr>
      </w:pPr>
      <w:r>
        <w:rPr>
          <w:rFonts w:hint="eastAsia"/>
          <w:b w:val="0"/>
          <w:bCs/>
          <w:sz w:val="28"/>
          <w:szCs w:val="28"/>
          <w:lang w:val="en-US" w:eastAsia="zh-CN"/>
        </w:rPr>
        <w:t>1、</w:t>
      </w:r>
      <w:r>
        <w:rPr>
          <w:rFonts w:hint="eastAsia"/>
          <w:b w:val="0"/>
          <w:bCs/>
          <w:sz w:val="28"/>
          <w:szCs w:val="28"/>
        </w:rPr>
        <w:t>凡有意参加者，请</w:t>
      </w:r>
      <w:r>
        <w:rPr>
          <w:rFonts w:hint="eastAsia"/>
          <w:b w:val="0"/>
          <w:bCs/>
          <w:sz w:val="28"/>
          <w:szCs w:val="28"/>
          <w:lang w:val="en-US" w:eastAsia="zh-CN"/>
        </w:rPr>
        <w:t>于2026年08月21日至2026年08月25日</w:t>
      </w:r>
      <w:r>
        <w:rPr>
          <w:rFonts w:hint="eastAsia"/>
          <w:b w:val="0"/>
          <w:bCs/>
          <w:sz w:val="28"/>
          <w:szCs w:val="28"/>
        </w:rPr>
        <w:t>携带企业营业执照、法人身份证（或授权委托书及被委托人身份证）</w:t>
      </w:r>
      <w:r>
        <w:rPr>
          <w:rFonts w:hint="eastAsia"/>
          <w:b w:val="0"/>
          <w:bCs/>
          <w:sz w:val="28"/>
          <w:szCs w:val="28"/>
          <w:lang w:eastAsia="zh-CN"/>
        </w:rPr>
        <w:t>、投标供应商资格要求</w:t>
      </w:r>
      <w:r>
        <w:rPr>
          <w:rFonts w:hint="eastAsia"/>
          <w:b w:val="0"/>
          <w:bCs/>
          <w:sz w:val="28"/>
          <w:szCs w:val="28"/>
          <w:lang w:val="en-US" w:eastAsia="zh-CN"/>
        </w:rPr>
        <w:t>的全部内容</w:t>
      </w:r>
      <w:r>
        <w:rPr>
          <w:rFonts w:hint="eastAsia"/>
          <w:b w:val="0"/>
          <w:bCs/>
          <w:sz w:val="28"/>
          <w:szCs w:val="28"/>
          <w:lang w:eastAsia="zh-CN"/>
        </w:rPr>
        <w:t>及</w:t>
      </w:r>
      <w:r>
        <w:rPr>
          <w:rFonts w:hint="eastAsia" w:ascii="宋体" w:eastAsia="宋体"/>
          <w:b w:val="0"/>
          <w:bCs/>
          <w:sz w:val="28"/>
          <w:szCs w:val="28"/>
          <w:lang w:val="en-US" w:eastAsia="zh-CN"/>
        </w:rPr>
        <w:t>报价明细表</w:t>
      </w:r>
      <w:r>
        <w:rPr>
          <w:rFonts w:hint="eastAsia"/>
          <w:b w:val="0"/>
          <w:bCs/>
          <w:sz w:val="28"/>
          <w:szCs w:val="28"/>
          <w:lang w:eastAsia="zh-CN"/>
        </w:rPr>
        <w:t>，</w:t>
      </w:r>
      <w:r>
        <w:rPr>
          <w:rFonts w:hint="eastAsia"/>
          <w:b w:val="0"/>
          <w:bCs/>
          <w:sz w:val="28"/>
          <w:szCs w:val="28"/>
        </w:rPr>
        <w:t>并加盖企业印章的复印件</w:t>
      </w:r>
      <w:r>
        <w:rPr>
          <w:rFonts w:hint="eastAsia"/>
          <w:b w:val="0"/>
          <w:bCs/>
          <w:sz w:val="28"/>
          <w:szCs w:val="28"/>
          <w:lang w:eastAsia="zh-CN"/>
        </w:rPr>
        <w:t>递交至湖北华博工程项目管理有限公司</w:t>
      </w:r>
      <w:r>
        <w:rPr>
          <w:rFonts w:hint="eastAsia"/>
          <w:sz w:val="28"/>
          <w:szCs w:val="28"/>
        </w:rPr>
        <w:t>（</w:t>
      </w:r>
      <w:r>
        <w:rPr>
          <w:rFonts w:hint="eastAsia"/>
          <w:sz w:val="28"/>
          <w:szCs w:val="28"/>
          <w:lang w:val="en-US" w:eastAsia="zh-CN"/>
        </w:rPr>
        <w:t>潜江市园林南路38号</w:t>
      </w:r>
      <w:r>
        <w:rPr>
          <w:rFonts w:hint="eastAsia"/>
          <w:sz w:val="28"/>
          <w:szCs w:val="28"/>
        </w:rPr>
        <w:t>）；</w:t>
      </w:r>
    </w:p>
    <w:p w14:paraId="019FF7D7">
      <w:pPr>
        <w:pStyle w:val="27"/>
        <w:spacing w:line="360" w:lineRule="auto"/>
        <w:ind w:firstLine="560" w:firstLineChars="200"/>
        <w:rPr>
          <w:rFonts w:hint="default" w:eastAsia="宋体"/>
          <w:sz w:val="28"/>
          <w:szCs w:val="28"/>
          <w:lang w:val="en-US" w:eastAsia="zh-CN"/>
        </w:rPr>
      </w:pPr>
      <w:r>
        <w:rPr>
          <w:rFonts w:hint="eastAsia"/>
          <w:sz w:val="28"/>
          <w:szCs w:val="28"/>
          <w:lang w:val="en-US" w:eastAsia="zh-CN"/>
        </w:rPr>
        <w:t>2、报价截止时间：</w:t>
      </w:r>
      <w:r>
        <w:rPr>
          <w:rFonts w:hint="eastAsia"/>
          <w:b w:val="0"/>
          <w:bCs/>
          <w:sz w:val="28"/>
          <w:szCs w:val="28"/>
          <w:lang w:val="en-US" w:eastAsia="zh-CN"/>
        </w:rPr>
        <w:t>2026年08月25日17</w:t>
      </w:r>
      <w:r>
        <w:rPr>
          <w:rFonts w:hint="eastAsia"/>
          <w:b w:val="0"/>
          <w:bCs/>
          <w:sz w:val="28"/>
          <w:szCs w:val="28"/>
          <w:lang w:eastAsia="zh-CN"/>
        </w:rPr>
        <w:t>时</w:t>
      </w:r>
      <w:r>
        <w:rPr>
          <w:rFonts w:hint="eastAsia"/>
          <w:b w:val="0"/>
          <w:bCs/>
          <w:sz w:val="28"/>
          <w:szCs w:val="28"/>
          <w:lang w:val="en-US" w:eastAsia="zh-CN"/>
        </w:rPr>
        <w:t>00</w:t>
      </w:r>
      <w:r>
        <w:rPr>
          <w:rFonts w:hint="eastAsia"/>
          <w:b w:val="0"/>
          <w:bCs/>
          <w:sz w:val="28"/>
          <w:szCs w:val="28"/>
          <w:lang w:eastAsia="zh-CN"/>
        </w:rPr>
        <w:t>分</w:t>
      </w:r>
      <w:r>
        <w:rPr>
          <w:rFonts w:hint="eastAsia"/>
          <w:sz w:val="28"/>
          <w:szCs w:val="28"/>
          <w:lang w:eastAsia="zh-CN"/>
        </w:rPr>
        <w:t>（北京时间）。</w:t>
      </w:r>
    </w:p>
    <w:p w14:paraId="134C5E3A">
      <w:pPr>
        <w:pStyle w:val="27"/>
        <w:spacing w:line="360" w:lineRule="auto"/>
        <w:ind w:firstLine="560" w:firstLineChars="200"/>
        <w:rPr>
          <w:rFonts w:hint="eastAsia" w:ascii="宋体" w:hAnsi="Times New Roman" w:eastAsia="宋体" w:cs="Times New Roman"/>
          <w:sz w:val="28"/>
          <w:szCs w:val="28"/>
          <w:lang w:val="en-US" w:eastAsia="zh-CN"/>
        </w:rPr>
      </w:pPr>
      <w:r>
        <w:rPr>
          <w:rFonts w:hint="eastAsia" w:ascii="宋体" w:hAnsi="Times New Roman" w:eastAsia="宋体" w:cs="Times New Roman"/>
          <w:sz w:val="28"/>
          <w:szCs w:val="28"/>
          <w:lang w:val="en-US" w:eastAsia="zh-CN"/>
        </w:rPr>
        <w:t>3、评审时间：</w:t>
      </w:r>
      <w:r>
        <w:rPr>
          <w:rFonts w:hint="eastAsia"/>
          <w:b w:val="0"/>
          <w:bCs/>
          <w:sz w:val="28"/>
          <w:szCs w:val="28"/>
          <w:lang w:val="en-US" w:eastAsia="zh-CN"/>
        </w:rPr>
        <w:t>2026年08月26日</w:t>
      </w:r>
      <w:r>
        <w:rPr>
          <w:rFonts w:hint="eastAsia" w:cs="Times New Roman"/>
          <w:sz w:val="28"/>
          <w:szCs w:val="28"/>
          <w:lang w:val="en-US" w:eastAsia="zh-CN"/>
        </w:rPr>
        <w:t>09</w:t>
      </w:r>
      <w:r>
        <w:rPr>
          <w:rFonts w:hint="eastAsia" w:ascii="宋体" w:hAnsi="Times New Roman" w:eastAsia="宋体" w:cs="Times New Roman"/>
          <w:sz w:val="28"/>
          <w:szCs w:val="28"/>
          <w:lang w:val="en-US" w:eastAsia="zh-CN"/>
        </w:rPr>
        <w:t>时</w:t>
      </w:r>
      <w:r>
        <w:rPr>
          <w:rFonts w:hint="eastAsia" w:cs="Times New Roman"/>
          <w:sz w:val="28"/>
          <w:szCs w:val="28"/>
          <w:lang w:val="en-US" w:eastAsia="zh-CN"/>
        </w:rPr>
        <w:t>00</w:t>
      </w:r>
      <w:r>
        <w:rPr>
          <w:rFonts w:hint="eastAsia" w:ascii="宋体" w:hAnsi="Times New Roman" w:eastAsia="宋体" w:cs="Times New Roman"/>
          <w:sz w:val="28"/>
          <w:szCs w:val="28"/>
          <w:lang w:val="en-US" w:eastAsia="zh-CN"/>
        </w:rPr>
        <w:t>分（北京时间）。</w:t>
      </w:r>
    </w:p>
    <w:p w14:paraId="4B96FBE0">
      <w:pPr>
        <w:pStyle w:val="27"/>
        <w:spacing w:line="360" w:lineRule="auto"/>
        <w:rPr>
          <w:b/>
          <w:sz w:val="28"/>
          <w:szCs w:val="28"/>
        </w:rPr>
      </w:pPr>
      <w:r>
        <w:rPr>
          <w:rFonts w:hint="eastAsia"/>
          <w:b/>
          <w:sz w:val="28"/>
          <w:szCs w:val="28"/>
          <w:lang w:eastAsia="zh-CN"/>
        </w:rPr>
        <w:t>六</w:t>
      </w:r>
      <w:r>
        <w:rPr>
          <w:rFonts w:hint="eastAsia"/>
          <w:b/>
          <w:sz w:val="28"/>
          <w:szCs w:val="28"/>
        </w:rPr>
        <w:t>、联系方式：</w:t>
      </w:r>
    </w:p>
    <w:p w14:paraId="6E935CF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sz w:val="28"/>
          <w:szCs w:val="28"/>
          <w:lang w:eastAsia="zh-CN"/>
        </w:rPr>
      </w:pPr>
      <w:r>
        <w:rPr>
          <w:rFonts w:hint="eastAsia" w:ascii="宋体" w:hAnsi="宋体" w:cs="宋体"/>
          <w:sz w:val="28"/>
          <w:szCs w:val="28"/>
        </w:rPr>
        <w:t>采购人：</w:t>
      </w:r>
      <w:r>
        <w:rPr>
          <w:rFonts w:hint="eastAsia" w:ascii="宋体" w:hAnsi="宋体" w:cs="宋体"/>
          <w:sz w:val="28"/>
          <w:szCs w:val="28"/>
          <w:lang w:eastAsia="zh-CN"/>
        </w:rPr>
        <w:t>潜江市城发水务集团有限公司</w:t>
      </w:r>
    </w:p>
    <w:p w14:paraId="7D512A0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cs="宋体"/>
          <w:sz w:val="28"/>
          <w:szCs w:val="28"/>
          <w:lang w:val="en-US" w:eastAsia="zh-CN"/>
        </w:rPr>
      </w:pPr>
      <w:r>
        <w:rPr>
          <w:rFonts w:hint="eastAsia" w:ascii="宋体" w:hAnsi="宋体" w:cs="宋体"/>
          <w:sz w:val="28"/>
          <w:szCs w:val="28"/>
        </w:rPr>
        <w:t>联系人：</w:t>
      </w:r>
      <w:r>
        <w:rPr>
          <w:rFonts w:hint="eastAsia" w:ascii="宋体" w:hAnsi="宋体" w:cs="宋体"/>
          <w:sz w:val="28"/>
          <w:szCs w:val="28"/>
          <w:lang w:val="en-US" w:eastAsia="zh-CN"/>
        </w:rPr>
        <w:t>陈先生</w:t>
      </w:r>
    </w:p>
    <w:p w14:paraId="653D93D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cs="宋体"/>
          <w:sz w:val="28"/>
          <w:szCs w:val="28"/>
        </w:rPr>
      </w:pPr>
      <w:r>
        <w:rPr>
          <w:rFonts w:hint="eastAsia" w:ascii="宋体" w:hAnsi="宋体" w:cs="宋体"/>
          <w:sz w:val="28"/>
          <w:szCs w:val="28"/>
        </w:rPr>
        <w:t>电 话：</w:t>
      </w:r>
      <w:r>
        <w:rPr>
          <w:rFonts w:hint="eastAsia" w:ascii="宋体" w:hAnsi="宋体" w:cs="宋体"/>
          <w:sz w:val="28"/>
          <w:szCs w:val="28"/>
          <w:lang w:val="en-US" w:eastAsia="zh-CN"/>
        </w:rPr>
        <w:t>15971972003</w:t>
      </w:r>
    </w:p>
    <w:p w14:paraId="268467A6">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cs="宋体"/>
          <w:sz w:val="28"/>
          <w:szCs w:val="28"/>
        </w:rPr>
      </w:pPr>
      <w:r>
        <w:rPr>
          <w:rFonts w:hint="eastAsia" w:ascii="宋体" w:hAnsi="宋体" w:cs="宋体"/>
          <w:sz w:val="28"/>
          <w:szCs w:val="28"/>
        </w:rPr>
        <w:t>代理机构：湖北华博工程项目管理有限公司</w:t>
      </w:r>
    </w:p>
    <w:p w14:paraId="5E8AC37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sz w:val="28"/>
          <w:szCs w:val="28"/>
          <w:lang w:eastAsia="zh-CN"/>
        </w:rPr>
      </w:pPr>
      <w:r>
        <w:rPr>
          <w:rFonts w:hint="eastAsia" w:ascii="宋体" w:hAnsi="宋体" w:cs="宋体"/>
          <w:sz w:val="28"/>
          <w:szCs w:val="28"/>
        </w:rPr>
        <w:t>地 址：</w:t>
      </w:r>
      <w:r>
        <w:rPr>
          <w:rFonts w:hint="eastAsia" w:ascii="宋体" w:hAnsi="宋体" w:cs="宋体"/>
          <w:sz w:val="28"/>
          <w:szCs w:val="28"/>
          <w:lang w:eastAsia="zh-CN"/>
        </w:rPr>
        <w:t>潜江市园林</w:t>
      </w:r>
      <w:r>
        <w:rPr>
          <w:rFonts w:hint="eastAsia" w:ascii="宋体" w:hAnsi="宋体" w:cs="宋体"/>
          <w:sz w:val="28"/>
          <w:szCs w:val="28"/>
          <w:lang w:val="en-US" w:eastAsia="zh-CN"/>
        </w:rPr>
        <w:t>南</w:t>
      </w:r>
      <w:r>
        <w:rPr>
          <w:rFonts w:hint="eastAsia" w:ascii="宋体" w:hAnsi="宋体" w:cs="宋体"/>
          <w:sz w:val="28"/>
          <w:szCs w:val="28"/>
          <w:lang w:eastAsia="zh-CN"/>
        </w:rPr>
        <w:t>路38号</w:t>
      </w:r>
    </w:p>
    <w:p w14:paraId="2308558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cs="宋体"/>
          <w:sz w:val="28"/>
          <w:szCs w:val="28"/>
        </w:rPr>
      </w:pPr>
      <w:r>
        <w:rPr>
          <w:rFonts w:hint="eastAsia" w:ascii="宋体" w:hAnsi="宋体" w:cs="宋体"/>
          <w:sz w:val="28"/>
          <w:szCs w:val="28"/>
        </w:rPr>
        <w:t>联系人：</w:t>
      </w:r>
      <w:r>
        <w:rPr>
          <w:rFonts w:hint="eastAsia" w:ascii="宋体" w:hAnsi="宋体" w:cs="宋体"/>
          <w:sz w:val="28"/>
          <w:szCs w:val="28"/>
          <w:lang w:eastAsia="zh-CN"/>
        </w:rPr>
        <w:t>田</w:t>
      </w:r>
      <w:r>
        <w:rPr>
          <w:rFonts w:hint="eastAsia" w:ascii="宋体" w:hAnsi="宋体" w:cs="宋体"/>
          <w:sz w:val="28"/>
          <w:szCs w:val="28"/>
        </w:rPr>
        <w:t>女士</w:t>
      </w:r>
    </w:p>
    <w:p w14:paraId="107E6176">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ascii="宋体" w:hAnsi="宋体" w:cs="宋体"/>
          <w:sz w:val="28"/>
          <w:szCs w:val="28"/>
        </w:rPr>
        <w:t>电 话：18</w:t>
      </w:r>
      <w:r>
        <w:rPr>
          <w:rFonts w:hint="eastAsia" w:ascii="宋体" w:hAnsi="宋体" w:cs="宋体"/>
          <w:sz w:val="28"/>
          <w:szCs w:val="28"/>
          <w:lang w:val="en-US" w:eastAsia="zh-CN"/>
        </w:rPr>
        <w:t>608661685</w:t>
      </w:r>
    </w:p>
    <w:p w14:paraId="239C3A66">
      <w:pPr>
        <w:ind w:right="560"/>
        <w:jc w:val="right"/>
        <w:rPr>
          <w:rFonts w:hint="eastAsia" w:ascii="宋体" w:hAnsi="宋体"/>
          <w:sz w:val="28"/>
          <w:szCs w:val="28"/>
          <w:lang w:val="en-US" w:eastAsia="zh-CN"/>
        </w:rPr>
      </w:pPr>
    </w:p>
    <w:p w14:paraId="38229A0E">
      <w:pPr>
        <w:ind w:right="560"/>
        <w:jc w:val="right"/>
        <w:rPr>
          <w:rFonts w:hint="default" w:ascii="宋体" w:hAnsi="宋体" w:eastAsia="宋体"/>
          <w:sz w:val="28"/>
          <w:szCs w:val="28"/>
          <w:lang w:val="en-US" w:eastAsia="zh-CN"/>
        </w:rPr>
      </w:pPr>
      <w:r>
        <w:rPr>
          <w:rFonts w:hint="eastAsia" w:ascii="宋体" w:hAnsi="宋体"/>
          <w:sz w:val="28"/>
          <w:szCs w:val="28"/>
          <w:lang w:val="en-US" w:eastAsia="zh-CN"/>
        </w:rPr>
        <w:t>2026年08月20日</w:t>
      </w:r>
    </w:p>
    <w:p w14:paraId="04514733">
      <w:pPr>
        <w:sectPr>
          <w:pgSz w:w="11906" w:h="16838"/>
          <w:pgMar w:top="1440" w:right="1486" w:bottom="1440" w:left="1600" w:header="851" w:footer="992" w:gutter="0"/>
          <w:cols w:space="425" w:num="1"/>
          <w:docGrid w:type="lines" w:linePitch="312" w:charSpace="0"/>
        </w:sectPr>
      </w:pPr>
    </w:p>
    <w:tbl>
      <w:tblPr>
        <w:tblStyle w:val="13"/>
        <w:tblW w:w="5461" w:type="pct"/>
        <w:tblInd w:w="-288" w:type="dxa"/>
        <w:shd w:val="clear" w:color="auto" w:fill="auto"/>
        <w:tblLayout w:type="autofit"/>
        <w:tblCellMar>
          <w:top w:w="0" w:type="dxa"/>
          <w:left w:w="0" w:type="dxa"/>
          <w:bottom w:w="0" w:type="dxa"/>
          <w:right w:w="0" w:type="dxa"/>
        </w:tblCellMar>
      </w:tblPr>
      <w:tblGrid>
        <w:gridCol w:w="1311"/>
        <w:gridCol w:w="3095"/>
        <w:gridCol w:w="2191"/>
        <w:gridCol w:w="89"/>
        <w:gridCol w:w="1619"/>
        <w:gridCol w:w="223"/>
        <w:gridCol w:w="391"/>
        <w:gridCol w:w="529"/>
        <w:gridCol w:w="602"/>
        <w:gridCol w:w="1155"/>
        <w:gridCol w:w="1228"/>
        <w:gridCol w:w="2145"/>
        <w:gridCol w:w="700"/>
      </w:tblGrid>
      <w:tr w14:paraId="0EDEFD99">
        <w:tblPrEx>
          <w:shd w:val="clear" w:color="auto" w:fill="auto"/>
          <w:tblCellMar>
            <w:top w:w="0" w:type="dxa"/>
            <w:left w:w="0" w:type="dxa"/>
            <w:bottom w:w="0" w:type="dxa"/>
            <w:right w:w="0" w:type="dxa"/>
          </w:tblCellMar>
        </w:tblPrEx>
        <w:trPr>
          <w:gridAfter w:val="1"/>
          <w:wAfter w:w="229" w:type="pct"/>
          <w:trHeight w:val="1035" w:hRule="atLeast"/>
        </w:trPr>
        <w:tc>
          <w:tcPr>
            <w:tcW w:w="4770" w:type="pct"/>
            <w:gridSpan w:val="12"/>
            <w:tcBorders>
              <w:top w:val="nil"/>
              <w:left w:val="nil"/>
              <w:bottom w:val="nil"/>
              <w:right w:val="nil"/>
            </w:tcBorders>
            <w:shd w:val="clear" w:color="auto" w:fill="auto"/>
            <w:noWrap/>
            <w:tcMar>
              <w:top w:w="15" w:type="dxa"/>
              <w:left w:w="15" w:type="dxa"/>
              <w:right w:w="15" w:type="dxa"/>
            </w:tcMar>
            <w:vAlign w:val="center"/>
          </w:tcPr>
          <w:p w14:paraId="1C738798">
            <w:pPr>
              <w:keepNext w:val="0"/>
              <w:keepLines w:val="0"/>
              <w:widowControl/>
              <w:suppressLineNumbers w:val="0"/>
              <w:jc w:val="left"/>
              <w:textAlignment w:val="center"/>
              <w:rPr>
                <w:rFonts w:hint="default" w:ascii="Times New Roman" w:hAnsi="Times New Roman" w:eastAsia="宋体" w:cs="Times New Roman"/>
                <w:kern w:val="2"/>
                <w:sz w:val="28"/>
                <w:szCs w:val="28"/>
                <w:lang w:val="en-US" w:eastAsia="zh-CN" w:bidi="ar-SA"/>
              </w:rPr>
            </w:pPr>
            <w:r>
              <w:rPr>
                <w:rFonts w:hint="eastAsia" w:ascii="Times New Roman" w:hAnsi="Times New Roman" w:eastAsia="宋体" w:cs="Times New Roman"/>
                <w:kern w:val="2"/>
                <w:sz w:val="28"/>
                <w:szCs w:val="28"/>
                <w:lang w:val="en-US" w:eastAsia="zh-CN" w:bidi="ar-SA"/>
              </w:rPr>
              <w:t>附件1：</w:t>
            </w:r>
          </w:p>
          <w:p w14:paraId="66BA0F79">
            <w:pPr>
              <w:keepNext w:val="0"/>
              <w:keepLines w:val="0"/>
              <w:widowControl/>
              <w:suppressLineNumbers w:val="0"/>
              <w:jc w:val="center"/>
              <w:textAlignment w:val="center"/>
              <w:rPr>
                <w:rFonts w:ascii="方正小标宋简体" w:hAnsi="方正小标宋简体" w:eastAsia="方正小标宋简体" w:cs="方正小标宋简体"/>
                <w:b/>
                <w:i w:val="0"/>
                <w:color w:val="000000"/>
                <w:sz w:val="48"/>
                <w:szCs w:val="48"/>
                <w:u w:val="none"/>
              </w:rPr>
            </w:pPr>
            <w:r>
              <w:rPr>
                <w:rFonts w:hint="default" w:ascii="方正小标宋简体" w:hAnsi="方正小标宋简体" w:eastAsia="方正小标宋简体" w:cs="方正小标宋简体"/>
                <w:b/>
                <w:i w:val="0"/>
                <w:color w:val="000000"/>
                <w:kern w:val="0"/>
                <w:sz w:val="40"/>
                <w:szCs w:val="40"/>
                <w:u w:val="none"/>
                <w:lang w:val="en-US" w:eastAsia="zh-CN" w:bidi="ar"/>
              </w:rPr>
              <w:t>采购询价单</w:t>
            </w:r>
          </w:p>
        </w:tc>
      </w:tr>
      <w:tr w14:paraId="226303E8">
        <w:tblPrEx>
          <w:tblCellMar>
            <w:top w:w="0" w:type="dxa"/>
            <w:left w:w="0" w:type="dxa"/>
            <w:bottom w:w="0" w:type="dxa"/>
            <w:right w:w="0" w:type="dxa"/>
          </w:tblCellMar>
        </w:tblPrEx>
        <w:trPr>
          <w:trHeight w:val="375" w:hRule="atLeast"/>
        </w:trPr>
        <w:tc>
          <w:tcPr>
            <w:tcW w:w="429" w:type="pct"/>
            <w:tcBorders>
              <w:top w:val="nil"/>
              <w:left w:val="nil"/>
              <w:bottom w:val="nil"/>
              <w:right w:val="nil"/>
            </w:tcBorders>
            <w:shd w:val="clear" w:color="auto" w:fill="auto"/>
            <w:noWrap/>
            <w:tcMar>
              <w:top w:w="15" w:type="dxa"/>
              <w:left w:w="15" w:type="dxa"/>
              <w:right w:w="15" w:type="dxa"/>
            </w:tcMar>
            <w:vAlign w:val="center"/>
          </w:tcPr>
          <w:p w14:paraId="57CCB52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w:t>
            </w:r>
          </w:p>
        </w:tc>
        <w:tc>
          <w:tcPr>
            <w:tcW w:w="1013" w:type="pct"/>
            <w:tcBorders>
              <w:top w:val="nil"/>
              <w:left w:val="nil"/>
              <w:bottom w:val="nil"/>
              <w:right w:val="nil"/>
            </w:tcBorders>
            <w:shd w:val="clear" w:color="auto" w:fill="auto"/>
            <w:noWrap/>
            <w:tcMar>
              <w:top w:w="15" w:type="dxa"/>
              <w:left w:w="15" w:type="dxa"/>
              <w:right w:w="15" w:type="dxa"/>
            </w:tcMar>
            <w:vAlign w:val="center"/>
          </w:tcPr>
          <w:p w14:paraId="582BA5E5">
            <w:pPr>
              <w:rPr>
                <w:rFonts w:hint="eastAsia" w:ascii="宋体" w:hAnsi="宋体" w:eastAsia="宋体" w:cs="宋体"/>
                <w:i w:val="0"/>
                <w:color w:val="000000"/>
                <w:sz w:val="24"/>
                <w:szCs w:val="24"/>
                <w:u w:val="none"/>
              </w:rPr>
            </w:pPr>
          </w:p>
        </w:tc>
        <w:tc>
          <w:tcPr>
            <w:tcW w:w="717" w:type="pct"/>
            <w:tcBorders>
              <w:top w:val="nil"/>
              <w:left w:val="nil"/>
              <w:bottom w:val="nil"/>
              <w:right w:val="nil"/>
            </w:tcBorders>
            <w:shd w:val="clear" w:color="auto" w:fill="auto"/>
            <w:noWrap/>
            <w:tcMar>
              <w:top w:w="15" w:type="dxa"/>
              <w:left w:w="15" w:type="dxa"/>
              <w:right w:w="15" w:type="dxa"/>
            </w:tcMar>
            <w:vAlign w:val="center"/>
          </w:tcPr>
          <w:p w14:paraId="75220F19">
            <w:pPr>
              <w:rPr>
                <w:rFonts w:hint="eastAsia" w:ascii="宋体" w:hAnsi="宋体" w:eastAsia="宋体" w:cs="宋体"/>
                <w:i w:val="0"/>
                <w:color w:val="000000"/>
                <w:sz w:val="24"/>
                <w:szCs w:val="24"/>
                <w:u w:val="none"/>
              </w:rPr>
            </w:pPr>
          </w:p>
        </w:tc>
        <w:tc>
          <w:tcPr>
            <w:tcW w:w="29" w:type="pct"/>
            <w:tcBorders>
              <w:top w:val="nil"/>
              <w:left w:val="nil"/>
              <w:bottom w:val="nil"/>
              <w:right w:val="nil"/>
            </w:tcBorders>
            <w:shd w:val="clear" w:color="auto" w:fill="auto"/>
            <w:noWrap/>
            <w:tcMar>
              <w:top w:w="15" w:type="dxa"/>
              <w:left w:w="15" w:type="dxa"/>
              <w:right w:w="15" w:type="dxa"/>
            </w:tcMar>
            <w:vAlign w:val="center"/>
          </w:tcPr>
          <w:p w14:paraId="4E0AF1DD">
            <w:pPr>
              <w:rPr>
                <w:rFonts w:hint="eastAsia" w:ascii="宋体" w:hAnsi="宋体" w:eastAsia="宋体" w:cs="宋体"/>
                <w:i w:val="0"/>
                <w:color w:val="000000"/>
                <w:sz w:val="24"/>
                <w:szCs w:val="24"/>
                <w:u w:val="none"/>
              </w:rPr>
            </w:pPr>
          </w:p>
        </w:tc>
        <w:tc>
          <w:tcPr>
            <w:tcW w:w="530" w:type="pct"/>
            <w:tcBorders>
              <w:top w:val="nil"/>
              <w:left w:val="nil"/>
              <w:bottom w:val="nil"/>
              <w:right w:val="nil"/>
            </w:tcBorders>
            <w:shd w:val="clear" w:color="auto" w:fill="auto"/>
            <w:noWrap/>
            <w:tcMar>
              <w:top w:w="15" w:type="dxa"/>
              <w:left w:w="15" w:type="dxa"/>
              <w:right w:w="15" w:type="dxa"/>
            </w:tcMar>
            <w:vAlign w:val="center"/>
          </w:tcPr>
          <w:p w14:paraId="45311749">
            <w:pPr>
              <w:rPr>
                <w:rFonts w:hint="eastAsia" w:ascii="宋体" w:hAnsi="宋体" w:eastAsia="宋体" w:cs="宋体"/>
                <w:i w:val="0"/>
                <w:color w:val="000000"/>
                <w:sz w:val="24"/>
                <w:szCs w:val="24"/>
                <w:u w:val="none"/>
              </w:rPr>
            </w:pPr>
          </w:p>
        </w:tc>
        <w:tc>
          <w:tcPr>
            <w:tcW w:w="73" w:type="pct"/>
            <w:tcBorders>
              <w:top w:val="nil"/>
              <w:left w:val="nil"/>
              <w:bottom w:val="nil"/>
              <w:right w:val="nil"/>
            </w:tcBorders>
            <w:shd w:val="clear" w:color="auto" w:fill="auto"/>
            <w:noWrap/>
            <w:tcMar>
              <w:top w:w="15" w:type="dxa"/>
              <w:left w:w="15" w:type="dxa"/>
              <w:right w:w="15" w:type="dxa"/>
            </w:tcMar>
            <w:vAlign w:val="center"/>
          </w:tcPr>
          <w:p w14:paraId="467F5569">
            <w:pPr>
              <w:rPr>
                <w:rFonts w:hint="eastAsia" w:ascii="宋体" w:hAnsi="宋体" w:eastAsia="宋体" w:cs="宋体"/>
                <w:i w:val="0"/>
                <w:color w:val="000000"/>
                <w:sz w:val="24"/>
                <w:szCs w:val="24"/>
                <w:u w:val="none"/>
              </w:rPr>
            </w:pPr>
          </w:p>
        </w:tc>
        <w:tc>
          <w:tcPr>
            <w:tcW w:w="301" w:type="pct"/>
            <w:gridSpan w:val="2"/>
            <w:tcBorders>
              <w:top w:val="nil"/>
              <w:left w:val="nil"/>
              <w:bottom w:val="nil"/>
              <w:right w:val="nil"/>
            </w:tcBorders>
            <w:shd w:val="clear" w:color="auto" w:fill="auto"/>
            <w:noWrap/>
            <w:tcMar>
              <w:top w:w="15" w:type="dxa"/>
              <w:left w:w="15" w:type="dxa"/>
              <w:right w:w="15" w:type="dxa"/>
            </w:tcMar>
            <w:vAlign w:val="center"/>
          </w:tcPr>
          <w:p w14:paraId="52143500">
            <w:pPr>
              <w:rPr>
                <w:rFonts w:hint="eastAsia" w:ascii="宋体" w:hAnsi="宋体" w:eastAsia="宋体" w:cs="宋体"/>
                <w:i w:val="0"/>
                <w:color w:val="000000"/>
                <w:sz w:val="24"/>
                <w:szCs w:val="24"/>
                <w:u w:val="none"/>
              </w:rPr>
            </w:pPr>
          </w:p>
        </w:tc>
        <w:tc>
          <w:tcPr>
            <w:tcW w:w="575" w:type="pct"/>
            <w:gridSpan w:val="2"/>
            <w:tcBorders>
              <w:top w:val="nil"/>
              <w:left w:val="nil"/>
              <w:bottom w:val="nil"/>
              <w:right w:val="nil"/>
            </w:tcBorders>
            <w:shd w:val="clear" w:color="auto" w:fill="auto"/>
            <w:noWrap/>
            <w:tcMar>
              <w:top w:w="15" w:type="dxa"/>
              <w:left w:w="15" w:type="dxa"/>
              <w:right w:w="15" w:type="dxa"/>
            </w:tcMar>
            <w:vAlign w:val="center"/>
          </w:tcPr>
          <w:p w14:paraId="604B74DB">
            <w:pPr>
              <w:rPr>
                <w:rFonts w:hint="eastAsia" w:ascii="宋体" w:hAnsi="宋体" w:eastAsia="宋体" w:cs="宋体"/>
                <w:i w:val="0"/>
                <w:color w:val="000000"/>
                <w:sz w:val="24"/>
                <w:szCs w:val="24"/>
                <w:u w:val="none"/>
              </w:rPr>
            </w:pPr>
          </w:p>
        </w:tc>
        <w:tc>
          <w:tcPr>
            <w:tcW w:w="1331" w:type="pct"/>
            <w:gridSpan w:val="3"/>
            <w:tcBorders>
              <w:top w:val="nil"/>
              <w:left w:val="nil"/>
              <w:bottom w:val="nil"/>
              <w:right w:val="nil"/>
            </w:tcBorders>
            <w:shd w:val="clear" w:color="auto" w:fill="auto"/>
            <w:tcMar>
              <w:top w:w="15" w:type="dxa"/>
              <w:left w:w="15" w:type="dxa"/>
              <w:right w:w="15" w:type="dxa"/>
            </w:tcMar>
            <w:vAlign w:val="center"/>
          </w:tcPr>
          <w:p w14:paraId="22EC199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Style w:val="29"/>
                <w:lang w:val="en-US" w:eastAsia="zh-CN" w:bidi="ar"/>
              </w:rPr>
              <w:t>年</w:t>
            </w:r>
            <w:r>
              <w:rPr>
                <w:rStyle w:val="28"/>
                <w:lang w:val="en-US" w:eastAsia="zh-CN" w:bidi="ar"/>
              </w:rPr>
              <w:t xml:space="preserve">   </w:t>
            </w:r>
            <w:r>
              <w:rPr>
                <w:rStyle w:val="29"/>
                <w:lang w:val="en-US" w:eastAsia="zh-CN" w:bidi="ar"/>
              </w:rPr>
              <w:t>月</w:t>
            </w:r>
            <w:r>
              <w:rPr>
                <w:rStyle w:val="28"/>
                <w:lang w:val="en-US" w:eastAsia="zh-CN" w:bidi="ar"/>
              </w:rPr>
              <w:t xml:space="preserve">   </w:t>
            </w:r>
            <w:r>
              <w:rPr>
                <w:rStyle w:val="29"/>
                <w:lang w:val="en-US" w:eastAsia="zh-CN" w:bidi="ar"/>
              </w:rPr>
              <w:t>日</w:t>
            </w:r>
          </w:p>
        </w:tc>
      </w:tr>
      <w:tr w14:paraId="5E8B38CF">
        <w:tblPrEx>
          <w:tblCellMar>
            <w:top w:w="0" w:type="dxa"/>
            <w:left w:w="0" w:type="dxa"/>
            <w:bottom w:w="0" w:type="dxa"/>
            <w:right w:w="0" w:type="dxa"/>
          </w:tblCellMar>
        </w:tblPrEx>
        <w:trPr>
          <w:gridAfter w:val="1"/>
          <w:wAfter w:w="229" w:type="pct"/>
          <w:trHeight w:val="529" w:hRule="atLeast"/>
        </w:trPr>
        <w:tc>
          <w:tcPr>
            <w:tcW w:w="4770" w:type="pct"/>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594843">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采购单位（盖章）：</w:t>
            </w:r>
          </w:p>
        </w:tc>
      </w:tr>
      <w:tr w14:paraId="3ABC6EF8">
        <w:tblPrEx>
          <w:shd w:val="clear" w:color="auto" w:fill="auto"/>
          <w:tblCellMar>
            <w:top w:w="0" w:type="dxa"/>
            <w:left w:w="0" w:type="dxa"/>
            <w:bottom w:w="0" w:type="dxa"/>
            <w:right w:w="0" w:type="dxa"/>
          </w:tblCellMar>
        </w:tblPrEx>
        <w:trPr>
          <w:gridAfter w:val="1"/>
          <w:wAfter w:w="229" w:type="pct"/>
          <w:trHeight w:val="660" w:hRule="atLeast"/>
        </w:trPr>
        <w:tc>
          <w:tcPr>
            <w:tcW w:w="2159"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595B01">
            <w:pPr>
              <w:keepNext w:val="0"/>
              <w:keepLines w:val="0"/>
              <w:widowControl/>
              <w:suppressLineNumbers w:val="0"/>
              <w:jc w:val="center"/>
              <w:textAlignment w:val="center"/>
              <w:rPr>
                <w:rFonts w:hint="default" w:ascii="宋体" w:hAnsi="宋体" w:eastAsia="宋体" w:cs="宋体"/>
                <w:i w:val="0"/>
                <w:color w:val="000000"/>
                <w:sz w:val="28"/>
                <w:szCs w:val="28"/>
                <w:u w:val="none"/>
                <w:lang w:val="en-US"/>
              </w:rPr>
            </w:pPr>
            <w:r>
              <w:rPr>
                <w:rFonts w:hint="eastAsia" w:ascii="宋体" w:hAnsi="宋体" w:eastAsia="宋体" w:cs="宋体"/>
                <w:i w:val="0"/>
                <w:color w:val="000000"/>
                <w:kern w:val="0"/>
                <w:sz w:val="28"/>
                <w:szCs w:val="28"/>
                <w:u w:val="none"/>
                <w:lang w:val="en-US" w:eastAsia="zh-CN" w:bidi="ar"/>
              </w:rPr>
              <w:t>联系人：陈磊</w:t>
            </w:r>
          </w:p>
        </w:tc>
        <w:tc>
          <w:tcPr>
            <w:tcW w:w="1130" w:type="pct"/>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774EDC">
            <w:pPr>
              <w:keepNext w:val="0"/>
              <w:keepLines w:val="0"/>
              <w:widowControl/>
              <w:suppressLineNumbers w:val="0"/>
              <w:jc w:val="center"/>
              <w:textAlignment w:val="center"/>
              <w:rPr>
                <w:rFonts w:hint="default" w:ascii="宋体" w:hAnsi="宋体" w:eastAsia="宋体" w:cs="宋体"/>
                <w:i w:val="0"/>
                <w:color w:val="000000"/>
                <w:sz w:val="28"/>
                <w:szCs w:val="28"/>
                <w:u w:val="none"/>
                <w:lang w:val="en-US"/>
              </w:rPr>
            </w:pPr>
            <w:r>
              <w:rPr>
                <w:rFonts w:hint="eastAsia" w:ascii="宋体" w:hAnsi="宋体" w:eastAsia="宋体" w:cs="宋体"/>
                <w:i w:val="0"/>
                <w:color w:val="000000"/>
                <w:kern w:val="0"/>
                <w:sz w:val="28"/>
                <w:szCs w:val="28"/>
                <w:u w:val="none"/>
                <w:lang w:val="en-US" w:eastAsia="zh-CN" w:bidi="ar"/>
              </w:rPr>
              <w:t>联系电话</w:t>
            </w:r>
            <w:r>
              <w:rPr>
                <w:rFonts w:hint="eastAsia" w:ascii="宋体" w:hAnsi="宋体" w:cs="宋体"/>
                <w:i w:val="0"/>
                <w:color w:val="000000"/>
                <w:kern w:val="0"/>
                <w:sz w:val="28"/>
                <w:szCs w:val="28"/>
                <w:u w:val="none"/>
                <w:lang w:val="en-US" w:eastAsia="zh-CN" w:bidi="ar"/>
              </w:rPr>
              <w:t>：15971972003</w:t>
            </w:r>
          </w:p>
        </w:tc>
        <w:tc>
          <w:tcPr>
            <w:tcW w:w="1481"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3B2A73">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传真：</w:t>
            </w:r>
          </w:p>
        </w:tc>
      </w:tr>
      <w:tr w14:paraId="431C8D25">
        <w:tblPrEx>
          <w:tblCellMar>
            <w:top w:w="0" w:type="dxa"/>
            <w:left w:w="0" w:type="dxa"/>
            <w:bottom w:w="0" w:type="dxa"/>
            <w:right w:w="0" w:type="dxa"/>
          </w:tblCellMar>
        </w:tblPrEx>
        <w:trPr>
          <w:gridAfter w:val="1"/>
          <w:wAfter w:w="229" w:type="pct"/>
          <w:trHeight w:val="1022" w:hRule="atLeast"/>
        </w:trPr>
        <w:tc>
          <w:tcPr>
            <w:tcW w:w="429" w:type="pct"/>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1961910">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采购         需求</w:t>
            </w:r>
          </w:p>
        </w:tc>
        <w:tc>
          <w:tcPr>
            <w:tcW w:w="101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1BD407">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cs="宋体"/>
                <w:i w:val="0"/>
                <w:color w:val="000000"/>
                <w:kern w:val="0"/>
                <w:sz w:val="28"/>
                <w:szCs w:val="28"/>
                <w:u w:val="none"/>
                <w:lang w:val="en-US" w:eastAsia="zh-CN" w:bidi="ar"/>
              </w:rPr>
              <w:t>项目</w:t>
            </w:r>
            <w:r>
              <w:rPr>
                <w:rFonts w:hint="eastAsia" w:ascii="宋体" w:hAnsi="宋体" w:eastAsia="宋体" w:cs="宋体"/>
                <w:i w:val="0"/>
                <w:color w:val="000000"/>
                <w:kern w:val="0"/>
                <w:sz w:val="28"/>
                <w:szCs w:val="28"/>
                <w:u w:val="none"/>
                <w:lang w:val="en-US" w:eastAsia="zh-CN" w:bidi="ar"/>
              </w:rPr>
              <w:t>名称</w:t>
            </w:r>
          </w:p>
        </w:tc>
        <w:tc>
          <w:tcPr>
            <w:tcW w:w="71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DACC60">
            <w:pPr>
              <w:keepNext w:val="0"/>
              <w:keepLines w:val="0"/>
              <w:widowControl/>
              <w:suppressLineNumbers w:val="0"/>
              <w:jc w:val="center"/>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8"/>
                <w:szCs w:val="28"/>
                <w:u w:val="none"/>
                <w:lang w:val="en-US" w:eastAsia="zh-CN" w:bidi="ar"/>
              </w:rPr>
              <w:t>分项报价（元）</w:t>
            </w:r>
          </w:p>
        </w:tc>
        <w:tc>
          <w:tcPr>
            <w:tcW w:w="1130" w:type="pct"/>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E0379B">
            <w:pPr>
              <w:keepNext w:val="0"/>
              <w:keepLines w:val="0"/>
              <w:widowControl/>
              <w:suppressLineNumbers w:val="0"/>
              <w:jc w:val="center"/>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8"/>
                <w:szCs w:val="28"/>
                <w:u w:val="none"/>
                <w:lang w:val="en-US" w:eastAsia="zh-CN" w:bidi="ar"/>
              </w:rPr>
              <w:t>最高限价（</w:t>
            </w:r>
            <w:r>
              <w:rPr>
                <w:rFonts w:hint="eastAsia" w:ascii="宋体" w:hAnsi="宋体" w:cs="宋体"/>
                <w:i w:val="0"/>
                <w:color w:val="000000"/>
                <w:kern w:val="0"/>
                <w:sz w:val="28"/>
                <w:szCs w:val="28"/>
                <w:u w:val="none"/>
                <w:lang w:val="en-US" w:eastAsia="zh-CN" w:bidi="ar"/>
              </w:rPr>
              <w:t>万</w:t>
            </w:r>
            <w:r>
              <w:rPr>
                <w:rFonts w:hint="eastAsia" w:ascii="宋体" w:hAnsi="宋体" w:eastAsia="宋体" w:cs="宋体"/>
                <w:i w:val="0"/>
                <w:color w:val="000000"/>
                <w:kern w:val="0"/>
                <w:sz w:val="28"/>
                <w:szCs w:val="28"/>
                <w:u w:val="none"/>
                <w:lang w:val="en-US" w:eastAsia="zh-CN" w:bidi="ar"/>
              </w:rPr>
              <w:t>元）</w:t>
            </w:r>
          </w:p>
        </w:tc>
        <w:tc>
          <w:tcPr>
            <w:tcW w:w="779"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FD7D1B">
            <w:pPr>
              <w:keepNext w:val="0"/>
              <w:keepLines w:val="0"/>
              <w:widowControl/>
              <w:suppressLineNumbers w:val="0"/>
              <w:jc w:val="center"/>
              <w:textAlignment w:val="center"/>
              <w:rPr>
                <w:rFonts w:hint="default"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8"/>
                <w:szCs w:val="28"/>
                <w:u w:val="none"/>
                <w:lang w:val="en-US" w:eastAsia="zh-CN" w:bidi="ar"/>
              </w:rPr>
              <w:t>服务期</w:t>
            </w:r>
          </w:p>
        </w:tc>
        <w:tc>
          <w:tcPr>
            <w:tcW w:w="7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6DDD77">
            <w:pPr>
              <w:keepNext w:val="0"/>
              <w:keepLines w:val="0"/>
              <w:widowControl/>
              <w:suppressLineNumbers w:val="0"/>
              <w:jc w:val="center"/>
              <w:textAlignment w:val="center"/>
              <w:rPr>
                <w:rFonts w:hint="default"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8"/>
                <w:szCs w:val="28"/>
                <w:u w:val="none"/>
                <w:lang w:val="en-US" w:eastAsia="zh-CN" w:bidi="ar"/>
              </w:rPr>
              <w:t>服务地点</w:t>
            </w:r>
          </w:p>
        </w:tc>
      </w:tr>
      <w:tr w14:paraId="3D79101E">
        <w:tblPrEx>
          <w:tblCellMar>
            <w:top w:w="0" w:type="dxa"/>
            <w:left w:w="0" w:type="dxa"/>
            <w:bottom w:w="0" w:type="dxa"/>
            <w:right w:w="0" w:type="dxa"/>
          </w:tblCellMar>
        </w:tblPrEx>
        <w:trPr>
          <w:gridAfter w:val="1"/>
          <w:wAfter w:w="229" w:type="pct"/>
          <w:trHeight w:val="945" w:hRule="atLeast"/>
        </w:trPr>
        <w:tc>
          <w:tcPr>
            <w:tcW w:w="429" w:type="pct"/>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EFFD6E4">
            <w:pPr>
              <w:jc w:val="center"/>
              <w:rPr>
                <w:rFonts w:hint="eastAsia" w:ascii="宋体" w:hAnsi="宋体" w:eastAsia="宋体" w:cs="宋体"/>
                <w:i w:val="0"/>
                <w:color w:val="000000"/>
                <w:sz w:val="28"/>
                <w:szCs w:val="28"/>
                <w:u w:val="none"/>
              </w:rPr>
            </w:pPr>
          </w:p>
        </w:tc>
        <w:tc>
          <w:tcPr>
            <w:tcW w:w="101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78764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cs="宋体"/>
                <w:i w:val="0"/>
                <w:color w:val="000000"/>
                <w:sz w:val="24"/>
                <w:szCs w:val="24"/>
                <w:u w:val="none"/>
                <w:lang w:val="en-US" w:eastAsia="zh-CN"/>
              </w:rPr>
              <w:t>潜江市东城区生活污水处理厂设备设施升级改造工程结算审计服务</w:t>
            </w:r>
            <w:r>
              <w:rPr>
                <w:rFonts w:hint="eastAsia" w:ascii="宋体" w:hAnsi="宋体" w:eastAsia="宋体" w:cs="宋体"/>
                <w:i w:val="0"/>
                <w:color w:val="000000"/>
                <w:sz w:val="24"/>
                <w:szCs w:val="24"/>
                <w:u w:val="none"/>
                <w:lang w:val="en-US" w:eastAsia="zh-CN"/>
              </w:rPr>
              <w:t>结算审计服务</w:t>
            </w:r>
          </w:p>
        </w:tc>
        <w:tc>
          <w:tcPr>
            <w:tcW w:w="71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EA61D0">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附件2</w:t>
            </w:r>
          </w:p>
          <w:p w14:paraId="4FA3971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default" w:ascii="宋体" w:hAnsi="宋体" w:eastAsia="宋体" w:cs="宋体"/>
                <w:i w:val="0"/>
                <w:color w:val="000000"/>
                <w:sz w:val="24"/>
                <w:szCs w:val="24"/>
                <w:u w:val="none"/>
                <w:lang w:val="en-US" w:eastAsia="zh-CN"/>
              </w:rPr>
              <w:t>报价明细单</w:t>
            </w:r>
          </w:p>
        </w:tc>
        <w:tc>
          <w:tcPr>
            <w:tcW w:w="1130" w:type="pct"/>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63E619">
            <w:pPr>
              <w:keepNext w:val="0"/>
              <w:keepLines w:val="0"/>
              <w:widowControl/>
              <w:suppressLineNumbers w:val="0"/>
              <w:jc w:val="center"/>
              <w:textAlignment w:val="center"/>
              <w:rPr>
                <w:rFonts w:hint="default" w:ascii="宋体" w:hAnsi="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2.7</w:t>
            </w:r>
          </w:p>
        </w:tc>
        <w:tc>
          <w:tcPr>
            <w:tcW w:w="779"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62ECAF">
            <w:pPr>
              <w:keepNext w:val="0"/>
              <w:keepLines w:val="0"/>
              <w:widowControl/>
              <w:suppressLineNumbers w:val="0"/>
              <w:jc w:val="center"/>
              <w:textAlignment w:val="center"/>
              <w:rPr>
                <w:rFonts w:hint="default" w:ascii="宋体" w:hAnsi="宋体" w:cs="宋体"/>
                <w:i w:val="0"/>
                <w:color w:val="000000"/>
                <w:sz w:val="24"/>
                <w:szCs w:val="24"/>
                <w:u w:val="none"/>
                <w:lang w:val="en-US" w:eastAsia="zh-CN"/>
              </w:rPr>
            </w:pPr>
            <w:r>
              <w:rPr>
                <w:rFonts w:hint="default" w:ascii="宋体" w:hAnsi="宋体" w:cs="宋体"/>
                <w:i w:val="0"/>
                <w:color w:val="000000"/>
                <w:sz w:val="24"/>
                <w:szCs w:val="24"/>
                <w:u w:val="none"/>
                <w:lang w:val="en-US" w:eastAsia="zh-CN"/>
              </w:rPr>
              <w:t>合同签订后30日内</w:t>
            </w:r>
          </w:p>
        </w:tc>
        <w:tc>
          <w:tcPr>
            <w:tcW w:w="7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886F9A">
            <w:pPr>
              <w:keepNext w:val="0"/>
              <w:keepLines w:val="0"/>
              <w:widowControl/>
              <w:suppressLineNumbers w:val="0"/>
              <w:jc w:val="center"/>
              <w:textAlignment w:val="center"/>
              <w:rPr>
                <w:rFonts w:hint="eastAsia" w:ascii="宋体" w:hAnsi="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指定地点</w:t>
            </w:r>
          </w:p>
        </w:tc>
      </w:tr>
      <w:tr w14:paraId="6DF1BFC1">
        <w:tblPrEx>
          <w:tblCellMar>
            <w:top w:w="0" w:type="dxa"/>
            <w:left w:w="0" w:type="dxa"/>
            <w:bottom w:w="0" w:type="dxa"/>
            <w:right w:w="0" w:type="dxa"/>
          </w:tblCellMar>
        </w:tblPrEx>
        <w:trPr>
          <w:gridAfter w:val="1"/>
          <w:wAfter w:w="229" w:type="pct"/>
          <w:trHeight w:val="660" w:hRule="atLeast"/>
        </w:trPr>
        <w:tc>
          <w:tcPr>
            <w:tcW w:w="429"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AEFB09">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供应商     回 复</w:t>
            </w:r>
          </w:p>
        </w:tc>
        <w:tc>
          <w:tcPr>
            <w:tcW w:w="101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D0BF28">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cs="宋体"/>
                <w:i w:val="0"/>
                <w:color w:val="000000"/>
                <w:kern w:val="0"/>
                <w:sz w:val="28"/>
                <w:szCs w:val="28"/>
                <w:u w:val="none"/>
                <w:lang w:val="en-US" w:eastAsia="zh-CN" w:bidi="ar"/>
              </w:rPr>
              <w:t>项目</w:t>
            </w:r>
            <w:r>
              <w:rPr>
                <w:rFonts w:hint="eastAsia" w:ascii="宋体" w:hAnsi="宋体" w:eastAsia="宋体" w:cs="宋体"/>
                <w:i w:val="0"/>
                <w:color w:val="000000"/>
                <w:kern w:val="0"/>
                <w:sz w:val="28"/>
                <w:szCs w:val="28"/>
                <w:u w:val="none"/>
                <w:lang w:val="en-US" w:eastAsia="zh-CN" w:bidi="ar"/>
              </w:rPr>
              <w:t>名称</w:t>
            </w:r>
          </w:p>
        </w:tc>
        <w:tc>
          <w:tcPr>
            <w:tcW w:w="71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68DB46">
            <w:pPr>
              <w:keepNext w:val="0"/>
              <w:keepLines w:val="0"/>
              <w:widowControl/>
              <w:suppressLineNumbers w:val="0"/>
              <w:jc w:val="center"/>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8"/>
                <w:szCs w:val="28"/>
                <w:u w:val="none"/>
                <w:lang w:val="en-US" w:eastAsia="zh-CN" w:bidi="ar"/>
              </w:rPr>
              <w:t>分项报价（元）</w:t>
            </w:r>
          </w:p>
        </w:tc>
        <w:tc>
          <w:tcPr>
            <w:tcW w:w="1130" w:type="pct"/>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DC3222">
            <w:pPr>
              <w:keepNext w:val="0"/>
              <w:keepLines w:val="0"/>
              <w:widowControl/>
              <w:suppressLineNumbers w:val="0"/>
              <w:jc w:val="center"/>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8"/>
                <w:szCs w:val="28"/>
                <w:u w:val="none"/>
                <w:lang w:val="en-US" w:eastAsia="zh-CN" w:bidi="ar"/>
              </w:rPr>
              <w:t>总报价（</w:t>
            </w:r>
            <w:r>
              <w:rPr>
                <w:rFonts w:hint="eastAsia" w:ascii="宋体" w:hAnsi="宋体" w:cs="宋体"/>
                <w:i w:val="0"/>
                <w:color w:val="000000"/>
                <w:kern w:val="0"/>
                <w:sz w:val="28"/>
                <w:szCs w:val="28"/>
                <w:u w:val="none"/>
                <w:lang w:val="en-US" w:eastAsia="zh-CN" w:bidi="ar"/>
              </w:rPr>
              <w:t>万</w:t>
            </w:r>
            <w:r>
              <w:rPr>
                <w:rFonts w:hint="eastAsia" w:ascii="宋体" w:hAnsi="宋体" w:eastAsia="宋体" w:cs="宋体"/>
                <w:i w:val="0"/>
                <w:color w:val="000000"/>
                <w:kern w:val="0"/>
                <w:sz w:val="28"/>
                <w:szCs w:val="28"/>
                <w:u w:val="none"/>
                <w:lang w:val="en-US" w:eastAsia="zh-CN" w:bidi="ar"/>
              </w:rPr>
              <w:t>元）</w:t>
            </w:r>
          </w:p>
        </w:tc>
        <w:tc>
          <w:tcPr>
            <w:tcW w:w="779"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7A072D">
            <w:pPr>
              <w:keepNext w:val="0"/>
              <w:keepLines w:val="0"/>
              <w:widowControl/>
              <w:suppressLineNumbers w:val="0"/>
              <w:jc w:val="center"/>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8"/>
                <w:szCs w:val="28"/>
                <w:u w:val="none"/>
                <w:lang w:val="en-US" w:eastAsia="zh-CN" w:bidi="ar"/>
              </w:rPr>
              <w:t>服务期</w:t>
            </w:r>
          </w:p>
        </w:tc>
        <w:tc>
          <w:tcPr>
            <w:tcW w:w="7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7E2C16">
            <w:pPr>
              <w:keepNext w:val="0"/>
              <w:keepLines w:val="0"/>
              <w:widowControl/>
              <w:suppressLineNumbers w:val="0"/>
              <w:jc w:val="center"/>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8"/>
                <w:szCs w:val="28"/>
                <w:u w:val="none"/>
                <w:lang w:val="en-US" w:eastAsia="zh-CN" w:bidi="ar"/>
              </w:rPr>
              <w:t>服务地点</w:t>
            </w:r>
          </w:p>
        </w:tc>
      </w:tr>
      <w:tr w14:paraId="60830FFD">
        <w:tblPrEx>
          <w:tblCellMar>
            <w:top w:w="0" w:type="dxa"/>
            <w:left w:w="0" w:type="dxa"/>
            <w:bottom w:w="0" w:type="dxa"/>
            <w:right w:w="0" w:type="dxa"/>
          </w:tblCellMar>
        </w:tblPrEx>
        <w:trPr>
          <w:gridAfter w:val="1"/>
          <w:wAfter w:w="229" w:type="pct"/>
          <w:trHeight w:val="900" w:hRule="atLeast"/>
        </w:trPr>
        <w:tc>
          <w:tcPr>
            <w:tcW w:w="4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CD816B">
            <w:pPr>
              <w:jc w:val="center"/>
              <w:rPr>
                <w:rFonts w:hint="eastAsia" w:ascii="宋体" w:hAnsi="宋体" w:eastAsia="宋体" w:cs="宋体"/>
                <w:i w:val="0"/>
                <w:color w:val="000000"/>
                <w:sz w:val="28"/>
                <w:szCs w:val="28"/>
                <w:u w:val="none"/>
              </w:rPr>
            </w:pPr>
          </w:p>
        </w:tc>
        <w:tc>
          <w:tcPr>
            <w:tcW w:w="101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FBE2F9">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71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1811A5">
            <w:pPr>
              <w:jc w:val="center"/>
              <w:rPr>
                <w:rFonts w:hint="eastAsia" w:ascii="宋体" w:hAnsi="宋体" w:eastAsia="宋体" w:cs="宋体"/>
                <w:i w:val="0"/>
                <w:color w:val="000000"/>
                <w:sz w:val="24"/>
                <w:szCs w:val="24"/>
                <w:u w:val="none"/>
              </w:rPr>
            </w:pPr>
            <w:r>
              <w:rPr>
                <w:rFonts w:hint="eastAsia" w:ascii="宋体" w:hAnsi="宋体" w:cs="宋体"/>
                <w:i w:val="0"/>
                <w:color w:val="000000"/>
                <w:sz w:val="22"/>
                <w:szCs w:val="22"/>
                <w:u w:val="none"/>
                <w:lang w:val="en-US" w:eastAsia="zh-CN"/>
              </w:rPr>
              <w:t>/</w:t>
            </w:r>
          </w:p>
        </w:tc>
        <w:tc>
          <w:tcPr>
            <w:tcW w:w="1130" w:type="pct"/>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7EF271">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779"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04CD03">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7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3AD23B">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p>
        </w:tc>
      </w:tr>
      <w:tr w14:paraId="58103801">
        <w:tblPrEx>
          <w:tblCellMar>
            <w:top w:w="0" w:type="dxa"/>
            <w:left w:w="0" w:type="dxa"/>
            <w:bottom w:w="0" w:type="dxa"/>
            <w:right w:w="0" w:type="dxa"/>
          </w:tblCellMar>
        </w:tblPrEx>
        <w:trPr>
          <w:gridAfter w:val="1"/>
          <w:wAfter w:w="229" w:type="pct"/>
          <w:trHeight w:val="660" w:hRule="atLeast"/>
        </w:trPr>
        <w:tc>
          <w:tcPr>
            <w:tcW w:w="4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C2874F">
            <w:pPr>
              <w:jc w:val="center"/>
              <w:rPr>
                <w:rFonts w:hint="eastAsia" w:ascii="宋体" w:hAnsi="宋体" w:eastAsia="宋体" w:cs="宋体"/>
                <w:i w:val="0"/>
                <w:color w:val="000000"/>
                <w:sz w:val="28"/>
                <w:szCs w:val="28"/>
                <w:u w:val="none"/>
              </w:rPr>
            </w:pPr>
          </w:p>
        </w:tc>
        <w:tc>
          <w:tcPr>
            <w:tcW w:w="4341" w:type="pct"/>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5F9C75">
            <w:pPr>
              <w:jc w:val="both"/>
              <w:rPr>
                <w:rFonts w:hint="eastAsia" w:ascii="宋体" w:hAnsi="宋体" w:eastAsia="宋体" w:cs="宋体"/>
                <w:i w:val="0"/>
                <w:color w:val="000000"/>
                <w:sz w:val="24"/>
                <w:szCs w:val="24"/>
                <w:u w:val="none"/>
                <w:lang w:val="en-US" w:eastAsia="zh-CN"/>
              </w:rPr>
            </w:pPr>
          </w:p>
        </w:tc>
      </w:tr>
      <w:tr w14:paraId="5E7A6F3E">
        <w:tblPrEx>
          <w:shd w:val="clear" w:color="auto" w:fill="auto"/>
          <w:tblCellMar>
            <w:top w:w="0" w:type="dxa"/>
            <w:left w:w="0" w:type="dxa"/>
            <w:bottom w:w="0" w:type="dxa"/>
            <w:right w:w="0" w:type="dxa"/>
          </w:tblCellMar>
        </w:tblPrEx>
        <w:trPr>
          <w:gridAfter w:val="1"/>
          <w:wAfter w:w="229" w:type="pct"/>
          <w:trHeight w:val="880" w:hRule="atLeast"/>
        </w:trPr>
        <w:tc>
          <w:tcPr>
            <w:tcW w:w="2159"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002FCE">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 xml:space="preserve">供应商（加盖印章）                                   </w:t>
            </w:r>
          </w:p>
        </w:tc>
        <w:tc>
          <w:tcPr>
            <w:tcW w:w="760" w:type="pct"/>
            <w:gridSpan w:val="4"/>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CD8118B">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联系人：</w:t>
            </w:r>
          </w:p>
        </w:tc>
        <w:tc>
          <w:tcPr>
            <w:tcW w:w="1150" w:type="pct"/>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88171C">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联系电话：</w:t>
            </w:r>
          </w:p>
        </w:tc>
        <w:tc>
          <w:tcPr>
            <w:tcW w:w="7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192BF1">
            <w:pPr>
              <w:keepNext w:val="0"/>
              <w:keepLines w:val="0"/>
              <w:widowControl/>
              <w:suppressLineNumbers w:val="0"/>
              <w:jc w:val="both"/>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传真：</w:t>
            </w:r>
          </w:p>
        </w:tc>
      </w:tr>
    </w:tbl>
    <w:p w14:paraId="1D215F3E">
      <w:pPr>
        <w:rPr>
          <w:rFonts w:hint="default"/>
          <w:sz w:val="28"/>
          <w:szCs w:val="28"/>
          <w:lang w:val="en-US" w:eastAsia="zh-CN"/>
        </w:rPr>
        <w:sectPr>
          <w:pgSz w:w="16838" w:h="11906" w:orient="landscape"/>
          <w:pgMar w:top="975" w:right="1440" w:bottom="1485" w:left="1440" w:header="851" w:footer="992" w:gutter="0"/>
          <w:cols w:space="0" w:num="1"/>
          <w:rtlGutter w:val="0"/>
          <w:docGrid w:type="lines" w:linePitch="315" w:charSpace="0"/>
        </w:sectPr>
      </w:pPr>
    </w:p>
    <w:p w14:paraId="7370CEDD">
      <w:pPr>
        <w:pStyle w:val="8"/>
        <w:rPr>
          <w:rFonts w:hint="eastAsia"/>
          <w:sz w:val="28"/>
          <w:szCs w:val="28"/>
          <w:lang w:val="en-US" w:eastAsia="zh-CN"/>
        </w:rPr>
      </w:pPr>
      <w:r>
        <w:rPr>
          <w:rFonts w:hint="eastAsia"/>
          <w:sz w:val="28"/>
          <w:szCs w:val="28"/>
          <w:lang w:val="en-US" w:eastAsia="zh-CN"/>
        </w:rPr>
        <w:t>附件2：</w:t>
      </w:r>
    </w:p>
    <w:p w14:paraId="2214A8B3">
      <w:pPr>
        <w:pStyle w:val="8"/>
        <w:jc w:val="center"/>
        <w:rPr>
          <w:rFonts w:hint="eastAsia"/>
          <w:b/>
          <w:bCs/>
          <w:sz w:val="36"/>
          <w:szCs w:val="36"/>
          <w:lang w:val="en-US" w:eastAsia="zh-CN"/>
        </w:rPr>
      </w:pPr>
      <w:r>
        <w:rPr>
          <w:rFonts w:hint="eastAsia"/>
          <w:b/>
          <w:bCs/>
          <w:sz w:val="36"/>
          <w:szCs w:val="36"/>
          <w:lang w:val="en-US" w:eastAsia="zh-CN"/>
        </w:rPr>
        <w:t>报价明细单</w:t>
      </w:r>
    </w:p>
    <w:p w14:paraId="0C39015C">
      <w:pPr>
        <w:pStyle w:val="8"/>
        <w:jc w:val="center"/>
        <w:rPr>
          <w:rFonts w:hint="default"/>
          <w:b w:val="0"/>
          <w:bCs w:val="0"/>
          <w:sz w:val="32"/>
          <w:szCs w:val="32"/>
          <w:lang w:val="en-US" w:eastAsia="zh-CN"/>
        </w:rPr>
      </w:pPr>
      <w:r>
        <w:rPr>
          <w:rFonts w:hint="eastAsia"/>
          <w:b w:val="0"/>
          <w:bCs w:val="0"/>
          <w:sz w:val="32"/>
          <w:szCs w:val="32"/>
          <w:lang w:val="en-US" w:eastAsia="zh-CN"/>
        </w:rPr>
        <w:t>（如有）</w:t>
      </w:r>
    </w:p>
    <w:p w14:paraId="613C601F">
      <w:pPr>
        <w:pStyle w:val="27"/>
        <w:numPr>
          <w:ilvl w:val="0"/>
          <w:numId w:val="0"/>
        </w:numPr>
        <w:spacing w:line="360" w:lineRule="auto"/>
        <w:rPr>
          <w:rFonts w:hint="default"/>
          <w:kern w:val="0"/>
          <w:sz w:val="24"/>
          <w:szCs w:val="24"/>
          <w:lang w:val="en-US" w:eastAsia="zh-CN"/>
        </w:rPr>
      </w:pPr>
    </w:p>
    <w:sectPr>
      <w:pgSz w:w="11906" w:h="16838"/>
      <w:pgMar w:top="1440" w:right="1485" w:bottom="1440" w:left="1599" w:header="851" w:footer="992" w:gutter="0"/>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
    <w:altName w:val="Times New Roman"/>
    <w:panose1 w:val="00000000000000000000"/>
    <w:charset w:val="00"/>
    <w:family w:val="roman"/>
    <w:pitch w:val="default"/>
    <w:sig w:usb0="00000000" w:usb1="00000000" w:usb2="00000000" w:usb3="00000000" w:csb0="00040001" w:csb1="00000000"/>
    <w:embedRegular r:id="rId1" w:fontKey="{1DA062CB-343B-4653-9F36-6255F6CB9CA1}"/>
  </w:font>
  <w:font w:name="方正小标宋简体">
    <w:panose1 w:val="02000000000000000000"/>
    <w:charset w:val="86"/>
    <w:family w:val="auto"/>
    <w:pitch w:val="default"/>
    <w:sig w:usb0="A00002BF" w:usb1="184F6CFA" w:usb2="00000012" w:usb3="00000000" w:csb0="00040001" w:csb1="00000000"/>
    <w:embedRegular r:id="rId2" w:fontKey="{E8F5767A-6AAC-48BA-B29D-4F4A26D1D97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3F7B14">
    <w:pPr>
      <w:pStyle w:val="8"/>
      <w:tabs>
        <w:tab w:val="clear" w:pos="4153"/>
        <w:tab w:val="clear" w:pos="8306"/>
      </w:tabs>
      <w:rPr>
        <w:rFonts w:ascii="宋体" w:hAnsi="宋体"/>
        <w:b/>
        <w:bCs/>
      </w:rPr>
    </w:pPr>
    <w:r>
      <w:rPr>
        <w:rFonts w:hint="eastAsia" w:ascii="宋体" w:hAnsi="宋体"/>
        <w:bCs/>
      </w:rPr>
      <w:t>湖北省政府采购中心编制</w:t>
    </w:r>
    <w:r>
      <w:rPr>
        <w:rFonts w:ascii="宋体" w:hAnsi="宋体"/>
        <w:bCs/>
      </w:rPr>
      <w:t>V3.0.2017.0930</w:t>
    </w:r>
  </w:p>
  <w:p w14:paraId="5E3918D0">
    <w:pPr>
      <w:pStyle w:val="8"/>
      <w:tabs>
        <w:tab w:val="clear" w:pos="4153"/>
        <w:tab w:val="clear" w:pos="8306"/>
      </w:tabs>
      <w:jc w:val="center"/>
      <w:rPr>
        <w:rFonts w:ascii="宋体" w:hAnsi="宋体"/>
      </w:rPr>
    </w:pPr>
    <w:r>
      <w:rPr>
        <w:rFonts w:ascii="宋体" w:hAnsi="宋体"/>
        <w:b/>
        <w:bCs/>
      </w:rPr>
      <w:fldChar w:fldCharType="begin"/>
    </w:r>
    <w:r>
      <w:rPr>
        <w:rFonts w:ascii="宋体" w:hAnsi="宋体"/>
        <w:b/>
        <w:bCs/>
      </w:rPr>
      <w:instrText xml:space="preserve">PAGE</w:instrText>
    </w:r>
    <w:r>
      <w:rPr>
        <w:rFonts w:ascii="宋体" w:hAnsi="宋体"/>
        <w:b/>
        <w:bCs/>
      </w:rPr>
      <w:fldChar w:fldCharType="separate"/>
    </w:r>
    <w:r>
      <w:rPr>
        <w:rFonts w:ascii="宋体" w:hAnsi="宋体"/>
        <w:b/>
        <w:bCs/>
      </w:rPr>
      <w:t>22</w:t>
    </w:r>
    <w:r>
      <w:rPr>
        <w:rFonts w:ascii="宋体" w:hAnsi="宋体"/>
        <w:b/>
        <w:bCs/>
      </w:rPr>
      <w:fldChar w:fldCharType="end"/>
    </w:r>
    <w:r>
      <w:rPr>
        <w:rFonts w:ascii="宋体" w:hAnsi="宋体"/>
        <w:b/>
        <w:lang w:val="zh-CN"/>
      </w:rPr>
      <w:t xml:space="preserve"> / </w:t>
    </w:r>
    <w:r>
      <w:rPr>
        <w:rFonts w:ascii="宋体" w:hAnsi="宋体"/>
        <w:b/>
        <w:bCs/>
      </w:rPr>
      <w:fldChar w:fldCharType="begin"/>
    </w:r>
    <w:r>
      <w:rPr>
        <w:rFonts w:ascii="宋体" w:hAnsi="宋体"/>
        <w:b/>
        <w:bCs/>
      </w:rPr>
      <w:instrText xml:space="preserve">NUMPAGES</w:instrText>
    </w:r>
    <w:r>
      <w:rPr>
        <w:rFonts w:ascii="宋体" w:hAnsi="宋体"/>
        <w:b/>
        <w:bCs/>
      </w:rPr>
      <w:fldChar w:fldCharType="separate"/>
    </w:r>
    <w:r>
      <w:rPr>
        <w:rFonts w:ascii="宋体" w:hAnsi="宋体"/>
        <w:b/>
        <w:bCs/>
      </w:rPr>
      <w:t>76</w:t>
    </w:r>
    <w:r>
      <w:rPr>
        <w:rFonts w:ascii="宋体" w:hAnsi="宋体"/>
        <w:b/>
        <w:bCs/>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A5F74A">
    <w:pPr>
      <w:pStyle w:val="9"/>
      <w:tabs>
        <w:tab w:val="clear" w:pos="4153"/>
      </w:tabs>
      <w:jc w:val="left"/>
      <w:rPr>
        <w:rFonts w:ascii="宋体" w:hAnsi="宋体"/>
        <w:b/>
      </w:rPr>
    </w:pPr>
    <w:r>
      <w:rPr>
        <w:rFonts w:hint="eastAsia" w:ascii="宋体" w:hAnsi="宋体"/>
        <w:b/>
      </w:rPr>
      <w:t>项目名称：XXXXXXXXXXXX项目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decimal"/>
      <w:isLgl/>
      <w:suff w:val="space"/>
      <w:lvlText w:val="第%1章"/>
      <w:lvlJc w:val="left"/>
      <w:pPr>
        <w:ind w:left="0" w:firstLine="0"/>
      </w:pPr>
      <w:rPr>
        <w:rFonts w:hint="default" w:ascii="Times New Roman" w:hAnsi="Times New Roman" w:eastAsia="宋体"/>
        <w:b/>
        <w:i w:val="0"/>
        <w:spacing w:val="20"/>
        <w:w w:val="100"/>
        <w:position w:val="0"/>
        <w:sz w:val="24"/>
      </w:rPr>
    </w:lvl>
    <w:lvl w:ilvl="1" w:tentative="0">
      <w:start w:val="1"/>
      <w:numFmt w:val="decimal"/>
      <w:pStyle w:val="4"/>
      <w:suff w:val="space"/>
      <w:lvlText w:val="第%2节"/>
      <w:lvlJc w:val="left"/>
      <w:pPr>
        <w:ind w:left="1260" w:firstLine="0"/>
      </w:pPr>
      <w:rPr>
        <w:rFonts w:hint="default" w:ascii="黑体" w:hAnsi="黑体" w:eastAsia="黑体"/>
        <w:b/>
        <w:i w:val="0"/>
        <w:caps w:val="0"/>
        <w:vanish w:val="0"/>
        <w:color w:val="auto"/>
        <w:spacing w:val="20"/>
        <w:sz w:val="28"/>
        <w:szCs w:val="18"/>
        <w:u w:val="none"/>
        <w:lang w:val="en-US"/>
        <w14:shadow w14:blurRad="0" w14:dist="0" w14:dir="0" w14:sx="0" w14:sy="0" w14:kx="0" w14:ky="0" w14:algn="none">
          <w14:srgbClr w14:val="000000"/>
        </w14:shadow>
      </w:rPr>
    </w:lvl>
    <w:lvl w:ilvl="2" w:tentative="0">
      <w:start w:val="2"/>
      <w:numFmt w:val="decimal"/>
      <w:suff w:val="space"/>
      <w:lvlText w:val="%1.%2.%3"/>
      <w:lvlJc w:val="left"/>
      <w:pPr>
        <w:ind w:left="0" w:firstLine="0"/>
      </w:pPr>
      <w:rPr>
        <w:rFonts w:hint="default" w:ascii="Times New Roman" w:hAnsi="Times New Roman" w:eastAsia="宋体"/>
        <w:b/>
        <w:i w:val="0"/>
        <w:spacing w:val="20"/>
        <w:w w:val="100"/>
        <w:position w:val="0"/>
        <w:sz w:val="21"/>
      </w:rPr>
    </w:lvl>
    <w:lvl w:ilvl="3" w:tentative="0">
      <w:start w:val="1"/>
      <w:numFmt w:val="decimal"/>
      <w:isLgl/>
      <w:suff w:val="space"/>
      <w:lvlText w:val="%1.%2.%3.%4"/>
      <w:lvlJc w:val="left"/>
      <w:pPr>
        <w:ind w:left="720" w:firstLine="0"/>
      </w:pPr>
      <w:rPr>
        <w:rFonts w:hint="default" w:ascii="Times New Roman" w:hAnsi="Times New Roman" w:eastAsia="宋体"/>
        <w:b/>
        <w:i w:val="0"/>
        <w:caps w:val="0"/>
        <w:vanish w:val="0"/>
        <w:color w:val="000000"/>
        <w:spacing w:val="20"/>
        <w:w w:val="100"/>
        <w:kern w:val="24"/>
        <w:position w:val="0"/>
        <w:sz w:val="28"/>
        <w:u w:val="none"/>
        <w:vertAlign w:val="baseline"/>
        <w14:shadow w14:blurRad="0" w14:dist="0" w14:dir="0" w14:sx="0" w14:sy="0" w14:kx="0" w14:ky="0" w14:algn="none">
          <w14:srgbClr w14:val="000000"/>
        </w14:shadow>
      </w:rPr>
    </w:lvl>
    <w:lvl w:ilvl="4" w:tentative="0">
      <w:start w:val="1"/>
      <w:numFmt w:val="decimal"/>
      <w:suff w:val="space"/>
      <w:lvlText w:val="图%1-%5"/>
      <w:lvlJc w:val="left"/>
      <w:pPr>
        <w:ind w:left="0" w:firstLine="0"/>
      </w:pPr>
      <w:rPr>
        <w:rFonts w:hint="default" w:ascii="Times New Roman" w:hAnsi="Times New Roman" w:eastAsia="宋体"/>
        <w:b/>
        <w:i w:val="0"/>
        <w:color w:val="auto"/>
        <w:spacing w:val="20"/>
        <w:w w:val="100"/>
        <w:position w:val="0"/>
        <w:sz w:val="21"/>
        <w:lang w:val="en-US"/>
      </w:rPr>
    </w:lvl>
    <w:lvl w:ilvl="5" w:tentative="0">
      <w:start w:val="1"/>
      <w:numFmt w:val="decimal"/>
      <w:suff w:val="nothing"/>
      <w:lvlText w:val="图%6"/>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embedTrueTypeFonts/>
  <w:saveSubsetFonts/>
  <w:bordersDoNotSurroundHeader w:val="0"/>
  <w:bordersDoNotSurroundFooter w:val="0"/>
  <w:documentProtection w:enforcement="0"/>
  <w:defaultTabStop w:val="420"/>
  <w:drawingGridVerticalSpacing w:val="15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ZmNjcwYzhlMTI1MjgwNzBjMTg4NzI1NjI2YjNkOTAifQ=="/>
  </w:docVars>
  <w:rsids>
    <w:rsidRoot w:val="6B224B9C"/>
    <w:rsid w:val="001C66E0"/>
    <w:rsid w:val="00564448"/>
    <w:rsid w:val="0081213F"/>
    <w:rsid w:val="009F0558"/>
    <w:rsid w:val="013B4ECC"/>
    <w:rsid w:val="015E0632"/>
    <w:rsid w:val="01F36FCC"/>
    <w:rsid w:val="02922C03"/>
    <w:rsid w:val="02AE1145"/>
    <w:rsid w:val="0348159A"/>
    <w:rsid w:val="050B0AD1"/>
    <w:rsid w:val="05243941"/>
    <w:rsid w:val="05A17741"/>
    <w:rsid w:val="07E678D9"/>
    <w:rsid w:val="07F1289C"/>
    <w:rsid w:val="0869623A"/>
    <w:rsid w:val="089A2898"/>
    <w:rsid w:val="08A90D2D"/>
    <w:rsid w:val="08D4742C"/>
    <w:rsid w:val="09237629"/>
    <w:rsid w:val="09371E95"/>
    <w:rsid w:val="098175B4"/>
    <w:rsid w:val="098E522F"/>
    <w:rsid w:val="0A106F88"/>
    <w:rsid w:val="0A1B5312"/>
    <w:rsid w:val="0ACE05D7"/>
    <w:rsid w:val="0C8573BB"/>
    <w:rsid w:val="0C923562"/>
    <w:rsid w:val="0CEC1C98"/>
    <w:rsid w:val="0CEE62E8"/>
    <w:rsid w:val="0D004C93"/>
    <w:rsid w:val="0DAB198D"/>
    <w:rsid w:val="0DAD574B"/>
    <w:rsid w:val="0DEF0265"/>
    <w:rsid w:val="0DF34A49"/>
    <w:rsid w:val="0E0C2F40"/>
    <w:rsid w:val="0E5540BF"/>
    <w:rsid w:val="0ECD6DF7"/>
    <w:rsid w:val="0EFF5AB8"/>
    <w:rsid w:val="0F152C78"/>
    <w:rsid w:val="0F833AD6"/>
    <w:rsid w:val="0FDE00B4"/>
    <w:rsid w:val="104612F4"/>
    <w:rsid w:val="109B1D4B"/>
    <w:rsid w:val="10A14E3C"/>
    <w:rsid w:val="112B775B"/>
    <w:rsid w:val="11CC5B02"/>
    <w:rsid w:val="12011292"/>
    <w:rsid w:val="12394ECF"/>
    <w:rsid w:val="127772FB"/>
    <w:rsid w:val="12B20CCF"/>
    <w:rsid w:val="12F069C0"/>
    <w:rsid w:val="135875D7"/>
    <w:rsid w:val="136E2F02"/>
    <w:rsid w:val="137C75AE"/>
    <w:rsid w:val="13AA03FB"/>
    <w:rsid w:val="13C530A3"/>
    <w:rsid w:val="14060DE1"/>
    <w:rsid w:val="140E5EE8"/>
    <w:rsid w:val="14DB04C0"/>
    <w:rsid w:val="14EB3B48"/>
    <w:rsid w:val="154C21DA"/>
    <w:rsid w:val="154E0D1F"/>
    <w:rsid w:val="15AB60E4"/>
    <w:rsid w:val="16144F6D"/>
    <w:rsid w:val="16690700"/>
    <w:rsid w:val="173A3D06"/>
    <w:rsid w:val="17614581"/>
    <w:rsid w:val="180102EB"/>
    <w:rsid w:val="18027B12"/>
    <w:rsid w:val="184C0CB1"/>
    <w:rsid w:val="189F7A56"/>
    <w:rsid w:val="19374005"/>
    <w:rsid w:val="196A0064"/>
    <w:rsid w:val="1A231FC1"/>
    <w:rsid w:val="1A4E5290"/>
    <w:rsid w:val="1B2A18EC"/>
    <w:rsid w:val="1B2E6E70"/>
    <w:rsid w:val="1B410951"/>
    <w:rsid w:val="1B4C0280"/>
    <w:rsid w:val="1B4C7FB8"/>
    <w:rsid w:val="1BBA6E22"/>
    <w:rsid w:val="1C3246B1"/>
    <w:rsid w:val="1C3B6EAE"/>
    <w:rsid w:val="1C606201"/>
    <w:rsid w:val="1DB1388A"/>
    <w:rsid w:val="1DFD6643"/>
    <w:rsid w:val="1E064B53"/>
    <w:rsid w:val="1E246EBF"/>
    <w:rsid w:val="1E585428"/>
    <w:rsid w:val="1F4A7BD8"/>
    <w:rsid w:val="201E682D"/>
    <w:rsid w:val="20282C0E"/>
    <w:rsid w:val="20482CCF"/>
    <w:rsid w:val="20A31831"/>
    <w:rsid w:val="21B71756"/>
    <w:rsid w:val="22230DB0"/>
    <w:rsid w:val="22D41AD4"/>
    <w:rsid w:val="22D84291"/>
    <w:rsid w:val="232F3C7C"/>
    <w:rsid w:val="23362D65"/>
    <w:rsid w:val="236F3DBA"/>
    <w:rsid w:val="23B06F33"/>
    <w:rsid w:val="23D16A0A"/>
    <w:rsid w:val="23E72364"/>
    <w:rsid w:val="24725378"/>
    <w:rsid w:val="248D10AB"/>
    <w:rsid w:val="248D4C07"/>
    <w:rsid w:val="24915BB2"/>
    <w:rsid w:val="24FA21A5"/>
    <w:rsid w:val="2670000D"/>
    <w:rsid w:val="2739657B"/>
    <w:rsid w:val="28344B87"/>
    <w:rsid w:val="288B5901"/>
    <w:rsid w:val="28A76362"/>
    <w:rsid w:val="28D177B8"/>
    <w:rsid w:val="28DE1ED5"/>
    <w:rsid w:val="29736AC1"/>
    <w:rsid w:val="298567F4"/>
    <w:rsid w:val="29A37A5E"/>
    <w:rsid w:val="29C015DB"/>
    <w:rsid w:val="29FD638B"/>
    <w:rsid w:val="2A4D0FF0"/>
    <w:rsid w:val="2A841DAD"/>
    <w:rsid w:val="2AD215C5"/>
    <w:rsid w:val="2B581902"/>
    <w:rsid w:val="2B69017C"/>
    <w:rsid w:val="2BAA0E71"/>
    <w:rsid w:val="2C6E17C2"/>
    <w:rsid w:val="2D8D3ECA"/>
    <w:rsid w:val="2E1A575D"/>
    <w:rsid w:val="2E905A1F"/>
    <w:rsid w:val="2F0106CB"/>
    <w:rsid w:val="2F291ED3"/>
    <w:rsid w:val="2FF95846"/>
    <w:rsid w:val="30CB0F91"/>
    <w:rsid w:val="310764F2"/>
    <w:rsid w:val="314B1C20"/>
    <w:rsid w:val="315045F0"/>
    <w:rsid w:val="31552F50"/>
    <w:rsid w:val="315C70AF"/>
    <w:rsid w:val="318D66DF"/>
    <w:rsid w:val="31B2247B"/>
    <w:rsid w:val="31D43E75"/>
    <w:rsid w:val="3210344F"/>
    <w:rsid w:val="3260318C"/>
    <w:rsid w:val="32AF3956"/>
    <w:rsid w:val="32E20094"/>
    <w:rsid w:val="33CB047F"/>
    <w:rsid w:val="342B09D7"/>
    <w:rsid w:val="34C16BFD"/>
    <w:rsid w:val="35C44201"/>
    <w:rsid w:val="35FC2325"/>
    <w:rsid w:val="37757EA8"/>
    <w:rsid w:val="385E26EA"/>
    <w:rsid w:val="387B504A"/>
    <w:rsid w:val="38D66263"/>
    <w:rsid w:val="38E56968"/>
    <w:rsid w:val="39B223B2"/>
    <w:rsid w:val="39C00F26"/>
    <w:rsid w:val="39D563A8"/>
    <w:rsid w:val="3A305BB5"/>
    <w:rsid w:val="3A690693"/>
    <w:rsid w:val="3BF7307B"/>
    <w:rsid w:val="3CA64660"/>
    <w:rsid w:val="3D3D6636"/>
    <w:rsid w:val="3D7D1865"/>
    <w:rsid w:val="3DCC6A35"/>
    <w:rsid w:val="3E51048D"/>
    <w:rsid w:val="3E633C93"/>
    <w:rsid w:val="3EB837DF"/>
    <w:rsid w:val="3F1032CE"/>
    <w:rsid w:val="3FCB57EB"/>
    <w:rsid w:val="402C30CE"/>
    <w:rsid w:val="418C1319"/>
    <w:rsid w:val="421B33FA"/>
    <w:rsid w:val="422B5D33"/>
    <w:rsid w:val="4249440B"/>
    <w:rsid w:val="43BC4548"/>
    <w:rsid w:val="444667D8"/>
    <w:rsid w:val="44E977E0"/>
    <w:rsid w:val="45435142"/>
    <w:rsid w:val="45D64208"/>
    <w:rsid w:val="45F8417E"/>
    <w:rsid w:val="460306BD"/>
    <w:rsid w:val="460D4B14"/>
    <w:rsid w:val="47D66741"/>
    <w:rsid w:val="47DE46A5"/>
    <w:rsid w:val="48473812"/>
    <w:rsid w:val="484E514E"/>
    <w:rsid w:val="48B70DC0"/>
    <w:rsid w:val="48E1714C"/>
    <w:rsid w:val="490364FE"/>
    <w:rsid w:val="49561D02"/>
    <w:rsid w:val="49CD7791"/>
    <w:rsid w:val="49F96717"/>
    <w:rsid w:val="4AAB56EE"/>
    <w:rsid w:val="4AAD3D85"/>
    <w:rsid w:val="4AD4557F"/>
    <w:rsid w:val="4AE46131"/>
    <w:rsid w:val="4AF77A1D"/>
    <w:rsid w:val="4C742085"/>
    <w:rsid w:val="4CF3569F"/>
    <w:rsid w:val="4D5C2BE2"/>
    <w:rsid w:val="4D986247"/>
    <w:rsid w:val="4DC353C2"/>
    <w:rsid w:val="4DCD3A9A"/>
    <w:rsid w:val="4E390489"/>
    <w:rsid w:val="4E8862BB"/>
    <w:rsid w:val="4E8C7B5A"/>
    <w:rsid w:val="4F3501F1"/>
    <w:rsid w:val="4F4A394B"/>
    <w:rsid w:val="4F664600"/>
    <w:rsid w:val="4FBD1B21"/>
    <w:rsid w:val="517E0794"/>
    <w:rsid w:val="51E657D3"/>
    <w:rsid w:val="52391DA6"/>
    <w:rsid w:val="52452F13"/>
    <w:rsid w:val="52675B0E"/>
    <w:rsid w:val="53113D6D"/>
    <w:rsid w:val="536C61AC"/>
    <w:rsid w:val="53A25F77"/>
    <w:rsid w:val="540C2F22"/>
    <w:rsid w:val="54FA1723"/>
    <w:rsid w:val="55012924"/>
    <w:rsid w:val="552A4CEB"/>
    <w:rsid w:val="55314FB7"/>
    <w:rsid w:val="5572737D"/>
    <w:rsid w:val="557F7CF6"/>
    <w:rsid w:val="55D10FBF"/>
    <w:rsid w:val="55FE3B1E"/>
    <w:rsid w:val="56384123"/>
    <w:rsid w:val="570B1838"/>
    <w:rsid w:val="570C5CDB"/>
    <w:rsid w:val="57200836"/>
    <w:rsid w:val="577C7244"/>
    <w:rsid w:val="59786F11"/>
    <w:rsid w:val="59EB778D"/>
    <w:rsid w:val="5A0A5DD6"/>
    <w:rsid w:val="5A6C28D0"/>
    <w:rsid w:val="5ABF7B32"/>
    <w:rsid w:val="5B24111A"/>
    <w:rsid w:val="5CEE6345"/>
    <w:rsid w:val="5D5D5945"/>
    <w:rsid w:val="5D983E6B"/>
    <w:rsid w:val="5DE828D3"/>
    <w:rsid w:val="5F553F98"/>
    <w:rsid w:val="5F6F1993"/>
    <w:rsid w:val="5FBA62FA"/>
    <w:rsid w:val="5FBD7B5E"/>
    <w:rsid w:val="5FDE5D3B"/>
    <w:rsid w:val="606C1599"/>
    <w:rsid w:val="60D1764E"/>
    <w:rsid w:val="611F01E8"/>
    <w:rsid w:val="61551718"/>
    <w:rsid w:val="629C3F69"/>
    <w:rsid w:val="62BE2769"/>
    <w:rsid w:val="62D0342D"/>
    <w:rsid w:val="62E80C7F"/>
    <w:rsid w:val="644F0FB6"/>
    <w:rsid w:val="64717901"/>
    <w:rsid w:val="648551CE"/>
    <w:rsid w:val="6502123E"/>
    <w:rsid w:val="653A671C"/>
    <w:rsid w:val="65EC0FA3"/>
    <w:rsid w:val="65FD0136"/>
    <w:rsid w:val="679D07B4"/>
    <w:rsid w:val="67BA52E0"/>
    <w:rsid w:val="681A70EE"/>
    <w:rsid w:val="68EF5076"/>
    <w:rsid w:val="69124CA8"/>
    <w:rsid w:val="69CD0A2B"/>
    <w:rsid w:val="69CE5072"/>
    <w:rsid w:val="6A040136"/>
    <w:rsid w:val="6A9E4D00"/>
    <w:rsid w:val="6B224B9C"/>
    <w:rsid w:val="6BCC3E6C"/>
    <w:rsid w:val="6BEF0B60"/>
    <w:rsid w:val="6C9C4FB4"/>
    <w:rsid w:val="6CDC073D"/>
    <w:rsid w:val="6D0A475B"/>
    <w:rsid w:val="6D650A95"/>
    <w:rsid w:val="6E2A65EF"/>
    <w:rsid w:val="6EAE7221"/>
    <w:rsid w:val="6EBC30B3"/>
    <w:rsid w:val="6F724543"/>
    <w:rsid w:val="707A385E"/>
    <w:rsid w:val="70A703CB"/>
    <w:rsid w:val="71AC0678"/>
    <w:rsid w:val="71C034F3"/>
    <w:rsid w:val="728E1843"/>
    <w:rsid w:val="72C5133A"/>
    <w:rsid w:val="72E50850"/>
    <w:rsid w:val="730969FE"/>
    <w:rsid w:val="73467A28"/>
    <w:rsid w:val="734B63BD"/>
    <w:rsid w:val="738B0E94"/>
    <w:rsid w:val="73B06178"/>
    <w:rsid w:val="744228E5"/>
    <w:rsid w:val="74E42238"/>
    <w:rsid w:val="74E97204"/>
    <w:rsid w:val="75041019"/>
    <w:rsid w:val="75243D99"/>
    <w:rsid w:val="75947170"/>
    <w:rsid w:val="75B028D8"/>
    <w:rsid w:val="762C55FB"/>
    <w:rsid w:val="763E532E"/>
    <w:rsid w:val="767E179B"/>
    <w:rsid w:val="7698127C"/>
    <w:rsid w:val="76AC673B"/>
    <w:rsid w:val="76F51E90"/>
    <w:rsid w:val="77C70E35"/>
    <w:rsid w:val="78746DE5"/>
    <w:rsid w:val="78F768F2"/>
    <w:rsid w:val="78FC362D"/>
    <w:rsid w:val="799D236B"/>
    <w:rsid w:val="79AE6A1A"/>
    <w:rsid w:val="7A7C01D3"/>
    <w:rsid w:val="7A8100A8"/>
    <w:rsid w:val="7AC70907"/>
    <w:rsid w:val="7AED61D6"/>
    <w:rsid w:val="7C773348"/>
    <w:rsid w:val="7D2A5D63"/>
    <w:rsid w:val="7DD00D6C"/>
    <w:rsid w:val="7E4D6692"/>
    <w:rsid w:val="7F5B2AAD"/>
    <w:rsid w:val="7F72380D"/>
    <w:rsid w:val="7F9F3B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4"/>
    <w:autoRedefine/>
    <w:qFormat/>
    <w:uiPriority w:val="9"/>
    <w:pPr>
      <w:spacing w:beforeAutospacing="1" w:afterAutospacing="1"/>
      <w:jc w:val="left"/>
      <w:outlineLvl w:val="0"/>
    </w:pPr>
    <w:rPr>
      <w:rFonts w:ascii="宋体"/>
      <w:b/>
      <w:kern w:val="44"/>
      <w:sz w:val="48"/>
      <w:szCs w:val="20"/>
    </w:rPr>
  </w:style>
  <w:style w:type="paragraph" w:styleId="4">
    <w:name w:val="heading 2"/>
    <w:basedOn w:val="1"/>
    <w:next w:val="1"/>
    <w:autoRedefine/>
    <w:qFormat/>
    <w:uiPriority w:val="0"/>
    <w:pPr>
      <w:keepNext/>
      <w:keepLines/>
      <w:numPr>
        <w:ilvl w:val="1"/>
        <w:numId w:val="1"/>
      </w:numPr>
      <w:tabs>
        <w:tab w:val="left" w:pos="2745"/>
      </w:tabs>
      <w:spacing w:before="260" w:after="260" w:line="10" w:lineRule="auto"/>
      <w:outlineLvl w:val="1"/>
    </w:pPr>
    <w:rPr>
      <w:rFonts w:ascii="Arial" w:hAnsi="Arial" w:eastAsia="黑体"/>
      <w:b/>
      <w:kern w:val="0"/>
      <w:sz w:val="28"/>
    </w:rPr>
  </w:style>
  <w:style w:type="paragraph" w:styleId="5">
    <w:name w:val="heading 3"/>
    <w:basedOn w:val="1"/>
    <w:next w:val="1"/>
    <w:autoRedefine/>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5">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3">
    <w:name w:val="Body Text"/>
    <w:basedOn w:val="1"/>
    <w:next w:val="1"/>
    <w:autoRedefine/>
    <w:qFormat/>
    <w:uiPriority w:val="0"/>
    <w:rPr>
      <w:sz w:val="30"/>
    </w:rPr>
  </w:style>
  <w:style w:type="paragraph" w:styleId="6">
    <w:name w:val="Body Text Indent"/>
    <w:basedOn w:val="1"/>
    <w:autoRedefine/>
    <w:qFormat/>
    <w:uiPriority w:val="0"/>
    <w:pPr>
      <w:spacing w:after="120" w:line="360" w:lineRule="auto"/>
      <w:ind w:left="420" w:leftChars="200" w:firstLine="200" w:firstLineChars="200"/>
    </w:pPr>
    <w:rPr>
      <w:sz w:val="24"/>
    </w:rPr>
  </w:style>
  <w:style w:type="paragraph" w:styleId="7">
    <w:name w:val="Plain Text"/>
    <w:basedOn w:val="1"/>
    <w:autoRedefine/>
    <w:qFormat/>
    <w:uiPriority w:val="0"/>
    <w:rPr>
      <w:rFonts w:ascii="宋体" w:hAnsi="Courier New" w:cs="Courier New"/>
      <w:szCs w:val="21"/>
    </w:rPr>
  </w:style>
  <w:style w:type="paragraph" w:styleId="8">
    <w:name w:val="footer"/>
    <w:basedOn w:val="1"/>
    <w:autoRedefine/>
    <w:unhideWhenUsed/>
    <w:qFormat/>
    <w:uiPriority w:val="99"/>
    <w:pPr>
      <w:tabs>
        <w:tab w:val="center" w:pos="4153"/>
        <w:tab w:val="right" w:pos="8306"/>
      </w:tabs>
      <w:snapToGrid w:val="0"/>
      <w:jc w:val="left"/>
    </w:pPr>
    <w:rPr>
      <w:sz w:val="18"/>
      <w:szCs w:val="18"/>
    </w:rPr>
  </w:style>
  <w:style w:type="paragraph" w:styleId="9">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autoRedefine/>
    <w:unhideWhenUsed/>
    <w:qFormat/>
    <w:uiPriority w:val="99"/>
    <w:pPr>
      <w:spacing w:before="0" w:beforeAutospacing="0" w:after="120" w:afterAutospacing="0"/>
      <w:ind w:left="0" w:right="0"/>
      <w:jc w:val="left"/>
    </w:pPr>
    <w:rPr>
      <w:kern w:val="0"/>
      <w:sz w:val="24"/>
      <w:lang w:val="en-US" w:eastAsia="zh-CN" w:bidi="ar"/>
    </w:rPr>
  </w:style>
  <w:style w:type="paragraph" w:styleId="11">
    <w:name w:val="Body Text First Indent"/>
    <w:basedOn w:val="3"/>
    <w:autoRedefine/>
    <w:qFormat/>
    <w:uiPriority w:val="0"/>
    <w:pPr>
      <w:ind w:firstLine="976" w:firstLineChars="200"/>
    </w:pPr>
  </w:style>
  <w:style w:type="paragraph" w:styleId="12">
    <w:name w:val="Body Text First Indent 2"/>
    <w:basedOn w:val="6"/>
    <w:autoRedefine/>
    <w:qFormat/>
    <w:uiPriority w:val="0"/>
    <w:pPr>
      <w:ind w:firstLine="420"/>
    </w:pPr>
    <w:rPr>
      <w:rFonts w:ascii="Tahoma" w:hAnsi="Tahoma"/>
      <w:sz w:val="21"/>
    </w:rPr>
  </w:style>
  <w:style w:type="table" w:styleId="14">
    <w:name w:val="Table Grid"/>
    <w:basedOn w:val="1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autoRedefine/>
    <w:qFormat/>
    <w:uiPriority w:val="0"/>
  </w:style>
  <w:style w:type="character" w:styleId="17">
    <w:name w:val="FollowedHyperlink"/>
    <w:basedOn w:val="15"/>
    <w:autoRedefine/>
    <w:qFormat/>
    <w:uiPriority w:val="0"/>
    <w:rPr>
      <w:color w:val="000000"/>
      <w:u w:val="none"/>
    </w:rPr>
  </w:style>
  <w:style w:type="character" w:styleId="18">
    <w:name w:val="Emphasis"/>
    <w:basedOn w:val="15"/>
    <w:autoRedefine/>
    <w:qFormat/>
    <w:uiPriority w:val="0"/>
  </w:style>
  <w:style w:type="character" w:styleId="19">
    <w:name w:val="HTML Definition"/>
    <w:basedOn w:val="15"/>
    <w:autoRedefine/>
    <w:qFormat/>
    <w:uiPriority w:val="0"/>
  </w:style>
  <w:style w:type="character" w:styleId="20">
    <w:name w:val="HTML Acronym"/>
    <w:basedOn w:val="15"/>
    <w:autoRedefine/>
    <w:qFormat/>
    <w:uiPriority w:val="0"/>
  </w:style>
  <w:style w:type="character" w:styleId="21">
    <w:name w:val="HTML Variable"/>
    <w:basedOn w:val="15"/>
    <w:autoRedefine/>
    <w:qFormat/>
    <w:uiPriority w:val="0"/>
  </w:style>
  <w:style w:type="character" w:styleId="22">
    <w:name w:val="Hyperlink"/>
    <w:basedOn w:val="15"/>
    <w:autoRedefine/>
    <w:qFormat/>
    <w:uiPriority w:val="0"/>
    <w:rPr>
      <w:color w:val="000000"/>
      <w:u w:val="none"/>
    </w:rPr>
  </w:style>
  <w:style w:type="character" w:styleId="23">
    <w:name w:val="HTML Code"/>
    <w:basedOn w:val="15"/>
    <w:autoRedefine/>
    <w:qFormat/>
    <w:uiPriority w:val="0"/>
    <w:rPr>
      <w:rFonts w:ascii="Courier New" w:hAnsi="Courier New"/>
      <w:sz w:val="20"/>
    </w:rPr>
  </w:style>
  <w:style w:type="character" w:styleId="24">
    <w:name w:val="HTML Cite"/>
    <w:basedOn w:val="15"/>
    <w:autoRedefine/>
    <w:qFormat/>
    <w:uiPriority w:val="0"/>
  </w:style>
  <w:style w:type="paragraph" w:customStyle="1" w:styleId="25">
    <w:name w:val="段"/>
    <w:next w:val="1"/>
    <w:autoRedefine/>
    <w:qFormat/>
    <w:uiPriority w:val="0"/>
    <w:pPr>
      <w:autoSpaceDE w:val="0"/>
      <w:autoSpaceDN w:val="0"/>
      <w:ind w:firstLine="200" w:firstLineChars="200"/>
      <w:jc w:val="both"/>
    </w:pPr>
    <w:rPr>
      <w:rFonts w:ascii="宋体" w:hAnsi="Calibri" w:eastAsia="微软雅黑" w:cs="Times New Roman"/>
      <w:sz w:val="21"/>
      <w:lang w:val="en-US" w:eastAsia="zh-CN" w:bidi="ar-SA"/>
    </w:rPr>
  </w:style>
  <w:style w:type="paragraph" w:styleId="26">
    <w:name w:val="List Paragraph"/>
    <w:basedOn w:val="1"/>
    <w:autoRedefine/>
    <w:qFormat/>
    <w:uiPriority w:val="34"/>
    <w:pPr>
      <w:ind w:firstLine="420" w:firstLineChars="200"/>
    </w:pPr>
    <w:rPr>
      <w:rFonts w:ascii="Times New Roman" w:hAnsi="Times New Roman"/>
    </w:rPr>
  </w:style>
  <w:style w:type="paragraph" w:customStyle="1" w:styleId="27">
    <w:name w:val="纯文本1"/>
    <w:basedOn w:val="1"/>
    <w:autoRedefine/>
    <w:qFormat/>
    <w:uiPriority w:val="0"/>
    <w:pPr>
      <w:autoSpaceDE w:val="0"/>
      <w:autoSpaceDN w:val="0"/>
      <w:adjustRightInd w:val="0"/>
      <w:textAlignment w:val="baseline"/>
    </w:pPr>
    <w:rPr>
      <w:rFonts w:ascii="宋体"/>
      <w:sz w:val="24"/>
      <w:szCs w:val="20"/>
    </w:rPr>
  </w:style>
  <w:style w:type="character" w:customStyle="1" w:styleId="28">
    <w:name w:val="font31"/>
    <w:basedOn w:val="15"/>
    <w:autoRedefine/>
    <w:qFormat/>
    <w:uiPriority w:val="0"/>
    <w:rPr>
      <w:rFonts w:hint="eastAsia" w:ascii="宋体" w:hAnsi="宋体" w:eastAsia="宋体" w:cs="宋体"/>
      <w:color w:val="000000"/>
      <w:sz w:val="24"/>
      <w:szCs w:val="24"/>
      <w:u w:val="none"/>
    </w:rPr>
  </w:style>
  <w:style w:type="character" w:customStyle="1" w:styleId="29">
    <w:name w:val="font21"/>
    <w:basedOn w:val="15"/>
    <w:autoRedefine/>
    <w:qFormat/>
    <w:uiPriority w:val="0"/>
    <w:rPr>
      <w:rFonts w:hint="eastAsia" w:ascii="宋体" w:hAnsi="宋体" w:eastAsia="宋体" w:cs="宋体"/>
      <w:color w:val="000000"/>
      <w:sz w:val="28"/>
      <w:szCs w:val="28"/>
      <w:u w:val="none"/>
    </w:rPr>
  </w:style>
  <w:style w:type="character" w:customStyle="1" w:styleId="30">
    <w:name w:val="hover"/>
    <w:basedOn w:val="15"/>
    <w:autoRedefine/>
    <w:qFormat/>
    <w:uiPriority w:val="0"/>
    <w:rPr>
      <w:color w:val="0063BA"/>
    </w:rPr>
  </w:style>
  <w:style w:type="character" w:customStyle="1" w:styleId="31">
    <w:name w:val="before"/>
    <w:basedOn w:val="15"/>
    <w:autoRedefine/>
    <w:qFormat/>
    <w:uiPriority w:val="0"/>
    <w:rPr>
      <w:shd w:val="clear" w:fill="E22323"/>
    </w:rPr>
  </w:style>
  <w:style w:type="character" w:customStyle="1" w:styleId="32">
    <w:name w:val="margin_right202"/>
    <w:basedOn w:val="15"/>
    <w:autoRedefine/>
    <w:qFormat/>
    <w:uiPriority w:val="0"/>
  </w:style>
  <w:style w:type="character" w:customStyle="1" w:styleId="33">
    <w:name w:val="active6"/>
    <w:basedOn w:val="15"/>
    <w:autoRedefine/>
    <w:qFormat/>
    <w:uiPriority w:val="0"/>
    <w:rPr>
      <w:color w:val="FFFFFF"/>
      <w:shd w:val="clear" w:fill="E22323"/>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1005</Words>
  <Characters>1135</Characters>
  <Lines>0</Lines>
  <Paragraphs>0</Paragraphs>
  <TotalTime>0</TotalTime>
  <ScaleCrop>false</ScaleCrop>
  <LinksUpToDate>false</LinksUpToDate>
  <CharactersWithSpaces>1283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2021-02-07T01:45:00Z</dcterms:created>
  <dc:creator>贬值°</dc:creator>
  <cp:lastModifiedBy>薰衣草</cp:lastModifiedBy>
  <cp:lastPrinted>2022-10-02T08:38:00Z</cp:lastPrinted>
  <dcterms:modified xsi:type="dcterms:W3CDTF">2026-08-20T01:46:18Z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AA5D3013D834474FB778A632FDC46C79</vt:lpwstr>
  </property>
  <property fmtid="{D5CDD505-2E9C-101B-9397-08002B2CF9AE}" pid="4" name="KSOTemplateDocerSaveRecord">
    <vt:lpwstr>eyJoZGlkIjoiMTQyYjVjNzliMTk3OGQ1MjE0OTMwMWU2MmY3NzIwYWQiLCJ1c2VySWQiOiIyMjgzNDYxMzIifQ==</vt:lpwstr>
  </property>
</Properties>
</file>