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F4182">
      <w:pPr>
        <w:pStyle w:val="2"/>
        <w:numPr>
          <w:numId w:val="0"/>
        </w:numPr>
        <w:bidi w:val="0"/>
        <w:jc w:val="center"/>
        <w:rPr>
          <w:rFonts w:hint="eastAsia"/>
        </w:rPr>
      </w:pPr>
      <w:bookmarkStart w:id="1" w:name="_GoBack"/>
      <w:bookmarkStart w:id="0" w:name="_Toc11959"/>
      <w:r>
        <w:rPr>
          <w:rFonts w:hint="eastAsia"/>
        </w:rPr>
        <w:t>采购项目技术参数、规格及要求</w:t>
      </w:r>
      <w:bookmarkEnd w:id="0"/>
    </w:p>
    <w:bookmarkEnd w:id="1"/>
    <w:p w14:paraId="7FE35D2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一、项目名称：</w:t>
      </w:r>
      <w:r>
        <w:rPr>
          <w:rFonts w:hint="eastAsia" w:ascii="Times New Roman" w:hAnsi="Times New Roman" w:eastAsia="宋体" w:cs="Times New Roman"/>
          <w:b w:val="0"/>
          <w:bCs w:val="0"/>
          <w:sz w:val="24"/>
          <w:szCs w:val="24"/>
          <w:highlight w:val="none"/>
          <w:lang w:val="en-US" w:eastAsia="zh-CN"/>
        </w:rPr>
        <w:t>湖北省潜江市东荆河进口河道综合整治一期工程疏浚砂综合利用方案编制。</w:t>
      </w:r>
    </w:p>
    <w:p w14:paraId="46E88786">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b w:val="0"/>
          <w:bCs w:val="0"/>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二、服务内容：</w:t>
      </w:r>
      <w:r>
        <w:rPr>
          <w:rFonts w:hint="eastAsia" w:ascii="Times New Roman" w:hAnsi="Times New Roman" w:eastAsia="宋体" w:cs="Times New Roman"/>
          <w:b w:val="0"/>
          <w:bCs w:val="0"/>
          <w:sz w:val="24"/>
          <w:szCs w:val="24"/>
          <w:highlight w:val="none"/>
          <w:lang w:val="en-US" w:eastAsia="zh-CN"/>
        </w:rPr>
        <w:t>按照国家法律法规的要求，完成《湖北省潜江市东荆河进口河道综合整治一期工程疏浚砂综合利用实施方案》的报告编制工作，组织会务，并取得湖北省水利厅的批复，在后期施工过程中提供相关的技术支撑及服务</w:t>
      </w:r>
      <w:r>
        <w:rPr>
          <w:rFonts w:hint="eastAsia"/>
          <w:b w:val="0"/>
          <w:bCs w:val="0"/>
          <w:sz w:val="24"/>
          <w:szCs w:val="24"/>
          <w:highlight w:val="none"/>
          <w:lang w:val="en-US" w:eastAsia="zh-CN"/>
        </w:rPr>
        <w:t xml:space="preserve">。 </w:t>
      </w:r>
    </w:p>
    <w:p w14:paraId="155469AA">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b/>
          <w:bCs/>
          <w:sz w:val="24"/>
          <w:szCs w:val="24"/>
          <w:highlight w:val="none"/>
          <w:lang w:val="en-US" w:eastAsia="zh-CN"/>
        </w:rPr>
      </w:pPr>
      <w:r>
        <w:rPr>
          <w:rFonts w:hint="eastAsia"/>
          <w:b/>
          <w:bCs/>
          <w:sz w:val="24"/>
          <w:szCs w:val="24"/>
          <w:highlight w:val="none"/>
          <w:lang w:val="en-US" w:eastAsia="zh-CN"/>
        </w:rPr>
        <w:t>三、技术要求：</w:t>
      </w:r>
    </w:p>
    <w:p w14:paraId="781DA3E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0" w:firstLineChars="175"/>
        <w:jc w:val="both"/>
        <w:textAlignment w:val="auto"/>
        <w:rPr>
          <w:rFonts w:hint="eastAsia"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1.疏浚工程及影响范围河道地形图、典型断面资料，河道演变分析成果等。地形图比例尺视河道宽度等情况确定，不宜小于1:10000，平面坐标系统宜采用2000国家大地坐标系(CGCS2000)，高程基准宜采用1985国家高程基准。【招标堤 河道疏浚工程区及护岸工程区比例尺不小于1:5000地形图，CGCS2000坐标系，85国家高程基准】</w:t>
      </w:r>
    </w:p>
    <w:p w14:paraId="0EDF475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0" w:firstLineChars="175"/>
        <w:jc w:val="both"/>
        <w:textAlignment w:val="auto"/>
        <w:rPr>
          <w:rFonts w:hint="eastAsia"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2.疏浚工程及影响范围地形地貌、地层岩性特征、河谷结构，岸坡形态和类型、沉积物组成及来源、河道砂层分布特征等。4.3.4 疏浚范围近期砂料颗粒级配及空间分布特征等。【招标堤、河道疏浚工程区及护岸工程区地质勘察成果应达到河道工程初步设计深度，钻孔深度不小于15米】</w:t>
      </w:r>
    </w:p>
    <w:p w14:paraId="21C40FDB">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四、服务期：</w:t>
      </w:r>
      <w:r>
        <w:rPr>
          <w:rFonts w:hint="eastAsia" w:ascii="Times New Roman" w:hAnsi="Times New Roman" w:eastAsia="宋体" w:cs="Times New Roman"/>
          <w:sz w:val="24"/>
          <w:szCs w:val="24"/>
          <w:highlight w:val="none"/>
          <w:lang w:val="en-US" w:eastAsia="zh-CN"/>
        </w:rPr>
        <w:t>30日历天。</w:t>
      </w:r>
    </w:p>
    <w:p w14:paraId="4B43319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五、付款方式：</w:t>
      </w:r>
      <w:r>
        <w:rPr>
          <w:rFonts w:hint="eastAsia" w:ascii="Times New Roman" w:hAnsi="Times New Roman" w:eastAsia="宋体" w:cs="Times New Roman"/>
          <w:sz w:val="24"/>
          <w:szCs w:val="24"/>
          <w:highlight w:val="none"/>
          <w:lang w:val="en-US" w:eastAsia="zh-CN"/>
        </w:rPr>
        <w:t>合同约定。</w:t>
      </w:r>
    </w:p>
    <w:p w14:paraId="56FD4DE5">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b w:val="0"/>
          <w:bCs w:val="0"/>
          <w:sz w:val="24"/>
          <w:szCs w:val="24"/>
          <w:highlight w:val="none"/>
          <w:lang w:val="en-US" w:eastAsia="zh-CN"/>
        </w:rPr>
      </w:pPr>
      <w:r>
        <w:rPr>
          <w:rFonts w:hint="eastAsia"/>
          <w:b/>
          <w:bCs/>
          <w:sz w:val="24"/>
          <w:szCs w:val="24"/>
          <w:highlight w:val="none"/>
          <w:lang w:val="en-US" w:eastAsia="zh-CN"/>
        </w:rPr>
        <w:t>六、质量标准及要求</w:t>
      </w:r>
      <w:r>
        <w:rPr>
          <w:rFonts w:hint="eastAsia"/>
          <w:b w:val="0"/>
          <w:bCs w:val="0"/>
          <w:sz w:val="24"/>
          <w:szCs w:val="24"/>
          <w:highlight w:val="none"/>
          <w:lang w:val="en-US" w:eastAsia="zh-CN"/>
        </w:rPr>
        <w:t>：</w:t>
      </w:r>
      <w:r>
        <w:rPr>
          <w:rFonts w:hint="eastAsia"/>
          <w:sz w:val="24"/>
          <w:szCs w:val="24"/>
          <w:highlight w:val="none"/>
          <w:lang w:val="en-US" w:eastAsia="zh-CN"/>
        </w:rPr>
        <w:t>质量应达到验收规范和标准的要求</w:t>
      </w:r>
      <w:r>
        <w:rPr>
          <w:rFonts w:hint="eastAsia"/>
          <w:b w:val="0"/>
          <w:bCs w:val="0"/>
          <w:sz w:val="24"/>
          <w:szCs w:val="24"/>
          <w:highlight w:val="none"/>
          <w:lang w:val="en-US" w:eastAsia="zh-CN"/>
        </w:rPr>
        <w:t>。</w:t>
      </w:r>
    </w:p>
    <w:p w14:paraId="34E6D18D">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420" w:leftChars="-200" w:firstLine="422" w:firstLineChars="175"/>
        <w:jc w:val="both"/>
        <w:textAlignment w:val="auto"/>
        <w:rPr>
          <w:rFonts w:hint="eastAsia"/>
          <w:b/>
          <w:bCs/>
          <w:sz w:val="24"/>
          <w:szCs w:val="24"/>
          <w:highlight w:val="none"/>
          <w:lang w:val="en-US" w:eastAsia="zh-CN"/>
        </w:rPr>
      </w:pPr>
      <w:r>
        <w:rPr>
          <w:rFonts w:hint="eastAsia"/>
          <w:b/>
          <w:bCs/>
          <w:sz w:val="24"/>
          <w:szCs w:val="24"/>
          <w:highlight w:val="none"/>
          <w:lang w:val="en-US" w:eastAsia="zh-CN"/>
        </w:rPr>
        <w:t>七、其他未尽事宜由甲乙双方在合同签订中详细约定。</w:t>
      </w:r>
    </w:p>
    <w:p w14:paraId="2D9F7E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E8CE1"/>
    <w:multiLevelType w:val="singleLevel"/>
    <w:tmpl w:val="B9DE8CE1"/>
    <w:lvl w:ilvl="0" w:tentative="0">
      <w:start w:val="1"/>
      <w:numFmt w:val="chineseCounting"/>
      <w:pStyle w:val="2"/>
      <w:suff w:val="space"/>
      <w:lvlText w:val="第%1章 "/>
      <w:lvlJc w:val="left"/>
      <w:pPr>
        <w:tabs>
          <w:tab w:val="left" w:pos="0"/>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40B00"/>
    <w:rsid w:val="23040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qFormat/>
    <w:uiPriority w:val="9"/>
    <w:pPr>
      <w:numPr>
        <w:ilvl w:val="0"/>
        <w:numId w:val="1"/>
      </w:numPr>
      <w:spacing w:beforeAutospacing="0" w:after="50" w:afterLines="50" w:afterAutospacing="0" w:line="360" w:lineRule="auto"/>
      <w:jc w:val="center"/>
      <w:outlineLvl w:val="0"/>
    </w:pPr>
    <w:rPr>
      <w:rFonts w:ascii="宋体" w:hAnsi="宋体" w:eastAsia="黑体"/>
      <w:b/>
      <w:kern w:val="44"/>
      <w:sz w:val="36"/>
      <w:szCs w:val="20"/>
    </w:rPr>
  </w:style>
  <w:style w:type="paragraph" w:styleId="4">
    <w:name w:val="heading 2"/>
    <w:basedOn w:val="1"/>
    <w:next w:val="1"/>
    <w:qFormat/>
    <w:uiPriority w:val="0"/>
    <w:pPr>
      <w:keepNext/>
      <w:keepLines/>
      <w:numPr>
        <w:ilvl w:val="0"/>
        <w:numId w:val="0"/>
      </w:numPr>
      <w:spacing w:after="100" w:afterLines="100" w:line="360" w:lineRule="auto"/>
      <w:ind w:firstLine="0"/>
      <w:jc w:val="center"/>
      <w:outlineLvl w:val="1"/>
    </w:pPr>
    <w:rPr>
      <w:rFonts w:ascii="仿宋_GB2312" w:hAnsi="仿宋_GB2312" w:eastAsia="黑体"/>
      <w:b/>
      <w:kern w:val="0"/>
      <w:sz w:val="32"/>
      <w:szCs w:val="20"/>
      <w:lang w:val="zh-CN"/>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uiPriority w:val="0"/>
    <w:rPr>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2026-06-29T03:31:00Z</dcterms:created>
  <dc:creator>忧郁李</dc:creator>
  <cp:lastModifiedBy>忧郁李</cp:lastModifiedBy>
  <dcterms:modified xsi:type="dcterms:W3CDTF">2026-06-29T03:32:01Z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77DAD3BC78C1403485DC019335B697F3_11</vt:lpwstr>
  </property>
  <property fmtid="{D5CDD505-2E9C-101B-9397-08002B2CF9AE}" pid="4" name="KSOTemplateDocerSaveRecord">
    <vt:lpwstr>eyJoZGlkIjoiOGViMTE2YWY1ZDY1MGQ3Nzg5M2Y3ZmIxMjgyOWMyMGMiLCJ1c2VySWQiOiI0NDM5MzkzNzcifQ==</vt:lpwstr>
  </property>
</Properties>
</file>