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AD7E8">
      <w:pPr>
        <w:pStyle w:val="14"/>
        <w:jc w:val="center"/>
        <w:rPr>
          <w:rFonts w:hint="eastAsia" w:ascii="宋体" w:hAnsi="Times New Roman" w:eastAsia="宋体" w:cs="Times New Roman"/>
          <w:b/>
          <w:color w:val="000000" w:themeColor="text1"/>
          <w:sz w:val="36"/>
          <w:szCs w:val="32"/>
          <w:highlight w:val="none"/>
          <w:lang w:val="en-US" w:eastAsia="zh-CN"/>
          <w14:textFill>
            <w14:solidFill>
              <w14:schemeClr w14:val="tx1"/>
            </w14:solidFill>
          </w14:textFill>
        </w:rPr>
      </w:pPr>
      <w:r>
        <w:rPr>
          <w:rFonts w:hint="eastAsia" w:ascii="宋体" w:hAnsi="Times New Roman" w:eastAsia="宋体" w:cs="Times New Roman"/>
          <w:b/>
          <w:color w:val="000000" w:themeColor="text1"/>
          <w:sz w:val="36"/>
          <w:szCs w:val="32"/>
          <w:highlight w:val="none"/>
          <w:lang w:val="en-US" w:eastAsia="zh-CN"/>
          <w14:textFill>
            <w14:solidFill>
              <w14:schemeClr w14:val="tx1"/>
            </w14:solidFill>
          </w14:textFill>
        </w:rPr>
        <w:t>道衢公司第3包段第2期沥青采购项目</w:t>
      </w:r>
    </w:p>
    <w:p w14:paraId="14D23EB8">
      <w:pPr>
        <w:pStyle w:val="14"/>
        <w:jc w:val="center"/>
        <w:rPr>
          <w:rFonts w:hint="eastAsia" w:ascii="宋体" w:hAnsi="宋体" w:cs="宋体"/>
          <w:b/>
          <w:color w:val="000000" w:themeColor="text1"/>
          <w:sz w:val="32"/>
          <w:szCs w:val="28"/>
          <w:highlight w:val="none"/>
          <w:lang w:eastAsia="zh-CN"/>
          <w14:textFill>
            <w14:solidFill>
              <w14:schemeClr w14:val="tx1"/>
            </w14:solidFill>
          </w14:textFill>
        </w:rPr>
      </w:pPr>
      <w:bookmarkStart w:id="0" w:name="_GoBack"/>
      <w:bookmarkEnd w:id="0"/>
      <w:r>
        <w:rPr>
          <w:rFonts w:hint="eastAsia" w:ascii="宋体" w:hAnsi="Times New Roman" w:eastAsia="宋体" w:cs="Times New Roman"/>
          <w:b/>
          <w:color w:val="000000" w:themeColor="text1"/>
          <w:sz w:val="36"/>
          <w:szCs w:val="32"/>
          <w:highlight w:val="none"/>
          <w:lang w:val="en-US" w:eastAsia="zh-CN"/>
          <w14:textFill>
            <w14:solidFill>
              <w14:schemeClr w14:val="tx1"/>
            </w14:solidFill>
          </w14:textFill>
        </w:rPr>
        <w:t>框架协议二次竞价公告</w:t>
      </w:r>
    </w:p>
    <w:p w14:paraId="4A115986">
      <w:pPr>
        <w:pStyle w:val="14"/>
        <w:spacing w:line="360" w:lineRule="auto"/>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hAnsi="宋体" w:cs="宋体"/>
          <w:color w:val="000000" w:themeColor="text1"/>
          <w:kern w:val="0"/>
          <w:sz w:val="28"/>
          <w:szCs w:val="28"/>
          <w:highlight w:val="none"/>
          <w:lang w:val="en-US" w:eastAsia="zh-CN"/>
          <w14:textFill>
            <w14:solidFill>
              <w14:schemeClr w14:val="tx1"/>
            </w14:solidFill>
          </w14:textFill>
        </w:rPr>
        <w:t>第3包段</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框架协议入围供应商</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482B9DC8">
      <w:pPr>
        <w:pStyle w:val="14"/>
        <w:spacing w:line="360" w:lineRule="auto"/>
        <w:ind w:firstLine="560" w:firstLineChars="200"/>
        <w:rPr>
          <w:rFonts w:hint="eastAsia" w:ascii="����" w:hAnsi="����" w:cs="宋体"/>
          <w:color w:val="000000" w:themeColor="text1"/>
          <w:kern w:val="0"/>
          <w:sz w:val="28"/>
          <w:szCs w:val="28"/>
          <w:highlight w:val="none"/>
          <w14:textFill>
            <w14:solidFill>
              <w14:schemeClr w14:val="tx1"/>
            </w14:solidFill>
          </w14:textFill>
        </w:rPr>
      </w:pPr>
      <w:r>
        <w:rPr>
          <w:rFonts w:hint="eastAsia" w:hAnsi="宋体" w:cs="宋体"/>
          <w:color w:val="000000" w:themeColor="text1"/>
          <w:kern w:val="0"/>
          <w:sz w:val="28"/>
          <w:szCs w:val="28"/>
          <w:highlight w:val="none"/>
          <w:lang w:eastAsia="zh-CN"/>
          <w14:textFill>
            <w14:solidFill>
              <w14:schemeClr w14:val="tx1"/>
            </w14:solidFill>
          </w14:textFill>
        </w:rPr>
        <w:t>湖北华博工程项目管理有限公司</w:t>
      </w:r>
      <w:r>
        <w:rPr>
          <w:rFonts w:hint="eastAsia" w:ascii="宋体" w:hAnsi="宋体" w:cs="宋体"/>
          <w:color w:val="000000" w:themeColor="text1"/>
          <w:kern w:val="0"/>
          <w:sz w:val="28"/>
          <w:szCs w:val="28"/>
          <w:highlight w:val="none"/>
          <w14:textFill>
            <w14:solidFill>
              <w14:schemeClr w14:val="tx1"/>
            </w14:solidFill>
          </w14:textFill>
        </w:rPr>
        <w:t>（以下简称“采购代理机构”）受</w:t>
      </w:r>
      <w:r>
        <w:rPr>
          <w:rFonts w:hint="eastAsia" w:hAnsi="宋体" w:cs="宋体"/>
          <w:color w:val="000000" w:themeColor="text1"/>
          <w:kern w:val="0"/>
          <w:sz w:val="28"/>
          <w:szCs w:val="28"/>
          <w:highlight w:val="none"/>
          <w:u w:val="single"/>
          <w:lang w:val="en-US" w:eastAsia="zh-CN"/>
          <w14:textFill>
            <w14:solidFill>
              <w14:schemeClr w14:val="tx1"/>
            </w14:solidFill>
          </w14:textFill>
        </w:rPr>
        <w:t>潜江道衢建材科技有限公司</w:t>
      </w:r>
      <w:r>
        <w:rPr>
          <w:rFonts w:hint="eastAsia" w:ascii="宋体" w:hAnsi="宋体" w:cs="宋体"/>
          <w:color w:val="000000" w:themeColor="text1"/>
          <w:kern w:val="0"/>
          <w:sz w:val="28"/>
          <w:szCs w:val="28"/>
          <w:highlight w:val="none"/>
          <w14:textFill>
            <w14:solidFill>
              <w14:schemeClr w14:val="tx1"/>
            </w14:solidFill>
          </w14:textFill>
        </w:rPr>
        <w:t>（采购人）的委托，拟</w:t>
      </w:r>
      <w:r>
        <w:rPr>
          <w:rFonts w:hint="eastAsia" w:hAnsi="宋体" w:cs="宋体"/>
          <w:color w:val="000000" w:themeColor="text1"/>
          <w:kern w:val="0"/>
          <w:sz w:val="28"/>
          <w:szCs w:val="28"/>
          <w:highlight w:val="none"/>
          <w:lang w:val="en-US" w:eastAsia="zh-CN"/>
          <w14:textFill>
            <w14:solidFill>
              <w14:schemeClr w14:val="tx1"/>
            </w14:solidFill>
          </w14:textFill>
        </w:rPr>
        <w:t>对</w:t>
      </w:r>
      <w:r>
        <w:rPr>
          <w:rFonts w:hint="eastAsia" w:hAnsi="宋体" w:cs="宋体"/>
          <w:color w:val="000000" w:themeColor="text1"/>
          <w:kern w:val="0"/>
          <w:sz w:val="28"/>
          <w:szCs w:val="28"/>
          <w:highlight w:val="none"/>
          <w:u w:val="single"/>
          <w:lang w:val="en-US" w:eastAsia="zh-CN"/>
          <w14:textFill>
            <w14:solidFill>
              <w14:schemeClr w14:val="tx1"/>
            </w14:solidFill>
          </w14:textFill>
        </w:rPr>
        <w:t>道衢公司第3包段第2期沥青采购项目</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采用框架协议二次竞价方式进行采购</w:t>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lang w:val="en-US" w:eastAsia="zh-CN"/>
          <w14:textFill>
            <w14:solidFill>
              <w14:schemeClr w14:val="tx1"/>
            </w14:solidFill>
          </w14:textFill>
        </w:rPr>
        <w:t>现邀请</w:t>
      </w:r>
      <w:r>
        <w:rPr>
          <w:rFonts w:hint="eastAsia" w:ascii="宋体" w:hAnsi="宋体" w:cs="宋体"/>
          <w:color w:val="000000" w:themeColor="text1"/>
          <w:kern w:val="0"/>
          <w:sz w:val="28"/>
          <w:szCs w:val="28"/>
          <w:highlight w:val="none"/>
          <w14:textFill>
            <w14:solidFill>
              <w14:schemeClr w14:val="tx1"/>
            </w14:solidFill>
          </w14:textFill>
        </w:rPr>
        <w:t>满足采购包需求的入围供应商踊跃参与</w:t>
      </w:r>
      <w:r>
        <w:rPr>
          <w:rFonts w:hint="eastAsia" w:hAnsi="宋体" w:cs="宋体"/>
          <w:color w:val="000000" w:themeColor="text1"/>
          <w:kern w:val="0"/>
          <w:sz w:val="28"/>
          <w:szCs w:val="28"/>
          <w:highlight w:val="none"/>
          <w:lang w:val="en-US" w:eastAsia="zh-CN"/>
          <w14:textFill>
            <w14:solidFill>
              <w14:schemeClr w14:val="tx1"/>
            </w14:solidFill>
          </w14:textFill>
        </w:rPr>
        <w:t>竞价采购活动</w:t>
      </w:r>
      <w:r>
        <w:rPr>
          <w:rFonts w:hint="eastAsia" w:ascii="宋体" w:hAnsi="宋体" w:cs="宋体"/>
          <w:color w:val="000000" w:themeColor="text1"/>
          <w:kern w:val="0"/>
          <w:sz w:val="28"/>
          <w:szCs w:val="28"/>
          <w:highlight w:val="none"/>
          <w14:textFill>
            <w14:solidFill>
              <w14:schemeClr w14:val="tx1"/>
            </w14:solidFill>
          </w14:textFill>
        </w:rPr>
        <w:t>。</w:t>
      </w:r>
    </w:p>
    <w:p w14:paraId="597FC5A0">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城发集团采购计划审批号：</w:t>
      </w:r>
      <w:r>
        <w:rPr>
          <w:rFonts w:hint="eastAsia"/>
          <w:b/>
          <w:color w:val="000000" w:themeColor="text1"/>
          <w:sz w:val="28"/>
          <w:szCs w:val="28"/>
          <w:highlight w:val="none"/>
          <w14:textFill>
            <w14:solidFill>
              <w14:schemeClr w14:val="tx1"/>
            </w14:solidFill>
          </w14:textFill>
        </w:rPr>
        <w:t>潜城发招采（</w:t>
      </w:r>
      <w:r>
        <w:rPr>
          <w:rFonts w:hint="eastAsia"/>
          <w:b/>
          <w:color w:val="000000" w:themeColor="text1"/>
          <w:sz w:val="28"/>
          <w:szCs w:val="28"/>
          <w:highlight w:val="none"/>
          <w:lang w:val="en-US" w:eastAsia="zh-CN"/>
          <w14:textFill>
            <w14:solidFill>
              <w14:schemeClr w14:val="tx1"/>
            </w14:solidFill>
          </w14:textFill>
        </w:rPr>
        <w:t>2025080020</w:t>
      </w:r>
      <w:r>
        <w:rPr>
          <w:rFonts w:hint="eastAsia"/>
          <w:b/>
          <w:color w:val="000000" w:themeColor="text1"/>
          <w:sz w:val="28"/>
          <w:szCs w:val="28"/>
          <w:highlight w:val="none"/>
          <w14:textFill>
            <w14:solidFill>
              <w14:schemeClr w14:val="tx1"/>
            </w14:solidFill>
          </w14:textFill>
        </w:rPr>
        <w:t>）号</w:t>
      </w:r>
    </w:p>
    <w:p w14:paraId="6860E9CC">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项目编号：HBHB-2025-449</w:t>
      </w:r>
    </w:p>
    <w:p w14:paraId="498AA3B8">
      <w:pPr>
        <w:pStyle w:val="14"/>
        <w:numPr>
          <w:ilvl w:val="0"/>
          <w:numId w:val="1"/>
        </w:numPr>
        <w:spacing w:line="360" w:lineRule="auto"/>
        <w:ind w:left="0" w:leftChars="0" w:firstLine="0" w:firstLineChars="0"/>
        <w:rPr>
          <w:rFonts w:hint="eastAsia"/>
          <w:color w:val="000000" w:themeColor="text1"/>
          <w:sz w:val="28"/>
          <w:szCs w:val="28"/>
          <w:u w:val="none"/>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项目名称</w:t>
      </w:r>
      <w:r>
        <w:rPr>
          <w:rFonts w:hint="eastAsia"/>
          <w:b/>
          <w:color w:val="000000" w:themeColor="text1"/>
          <w:sz w:val="24"/>
          <w:szCs w:val="24"/>
          <w:lang w:val="en-US" w:eastAsia="zh-CN"/>
          <w14:textFill>
            <w14:solidFill>
              <w14:schemeClr w14:val="tx1"/>
            </w14:solidFill>
          </w14:textFill>
        </w:rPr>
        <w:t>：</w:t>
      </w:r>
      <w:r>
        <w:rPr>
          <w:rFonts w:hint="eastAsia" w:hAnsi="宋体" w:cs="宋体"/>
          <w:color w:val="000000" w:themeColor="text1"/>
          <w:kern w:val="0"/>
          <w:sz w:val="28"/>
          <w:szCs w:val="28"/>
          <w:highlight w:val="none"/>
          <w:u w:val="single"/>
          <w:lang w:val="en-US" w:eastAsia="zh-CN"/>
          <w14:textFill>
            <w14:solidFill>
              <w14:schemeClr w14:val="tx1"/>
            </w14:solidFill>
          </w14:textFill>
        </w:rPr>
        <w:t>道衢公司第3包段第2期沥青采购项目</w:t>
      </w:r>
    </w:p>
    <w:p w14:paraId="38656CAF">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采购人：</w:t>
      </w:r>
      <w:r>
        <w:rPr>
          <w:rFonts w:hint="eastAsia"/>
          <w:color w:val="000000" w:themeColor="text1"/>
          <w:sz w:val="28"/>
          <w:szCs w:val="28"/>
          <w:lang w:val="en-US" w:eastAsia="zh-CN"/>
          <w14:textFill>
            <w14:solidFill>
              <w14:schemeClr w14:val="tx1"/>
            </w14:solidFill>
          </w14:textFill>
        </w:rPr>
        <w:t xml:space="preserve">潜江道衢建材科技有限公司     </w:t>
      </w:r>
    </w:p>
    <w:p w14:paraId="730CC530">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单项最高限价：</w:t>
      </w:r>
    </w:p>
    <w:p w14:paraId="7987836A">
      <w:pPr>
        <w:pStyle w:val="14"/>
        <w:numPr>
          <w:ilvl w:val="0"/>
          <w:numId w:val="0"/>
        </w:numPr>
        <w:spacing w:line="360" w:lineRule="auto"/>
        <w:ind w:leftChars="0" w:firstLine="560" w:firstLineChars="200"/>
        <w:rPr>
          <w:rFonts w:hint="default"/>
          <w:color w:val="000000" w:themeColor="text1"/>
          <w:sz w:val="28"/>
          <w:szCs w:val="28"/>
          <w:u w:val="single"/>
          <w:lang w:val="en-US" w:eastAsia="zh-CN"/>
          <w14:textFill>
            <w14:solidFill>
              <w14:schemeClr w14:val="tx1"/>
            </w14:solidFill>
          </w14:textFill>
        </w:rPr>
      </w:pPr>
      <w:r>
        <w:rPr>
          <w:rFonts w:hint="eastAsia"/>
          <w:color w:val="000000" w:themeColor="text1"/>
          <w:sz w:val="28"/>
          <w:szCs w:val="28"/>
          <w:u w:val="none"/>
          <w:lang w:val="en-US" w:eastAsia="zh-CN"/>
          <w14:textFill>
            <w14:solidFill>
              <w14:schemeClr w14:val="tx1"/>
            </w14:solidFill>
          </w14:textFill>
        </w:rPr>
        <w:t>（1）</w:t>
      </w:r>
      <w:r>
        <w:rPr>
          <w:rFonts w:hint="eastAsia"/>
          <w:color w:val="000000" w:themeColor="text1"/>
          <w:sz w:val="28"/>
          <w:szCs w:val="28"/>
          <w:u w:val="single"/>
          <w:lang w:val="en-US" w:eastAsia="zh-CN"/>
          <w14:textFill>
            <w14:solidFill>
              <w14:schemeClr w14:val="tx1"/>
            </w14:solidFill>
          </w14:textFill>
        </w:rPr>
        <w:t>70#A级石油沥青：网价-228.4元/t（含13%税到场价）；</w:t>
      </w:r>
    </w:p>
    <w:p w14:paraId="20F8BAB4">
      <w:pPr>
        <w:pStyle w:val="14"/>
        <w:numPr>
          <w:ilvl w:val="0"/>
          <w:numId w:val="2"/>
        </w:numPr>
        <w:spacing w:line="360" w:lineRule="auto"/>
        <w:ind w:leftChars="0" w:firstLine="560" w:firstLineChars="200"/>
        <w:rPr>
          <w:rFonts w:hint="eastAsia"/>
          <w:color w:val="000000" w:themeColor="text1"/>
          <w:sz w:val="28"/>
          <w:szCs w:val="28"/>
          <w:u w:val="single"/>
          <w:lang w:val="en-US" w:eastAsia="zh-CN"/>
          <w14:textFill>
            <w14:solidFill>
              <w14:schemeClr w14:val="tx1"/>
            </w14:solidFill>
          </w14:textFill>
        </w:rPr>
      </w:pPr>
      <w:r>
        <w:rPr>
          <w:rFonts w:hint="eastAsia"/>
          <w:color w:val="000000" w:themeColor="text1"/>
          <w:sz w:val="28"/>
          <w:szCs w:val="28"/>
          <w:u w:val="single"/>
          <w:lang w:val="en-US" w:eastAsia="zh-CN"/>
          <w14:textFill>
            <w14:solidFill>
              <w14:schemeClr w14:val="tx1"/>
            </w14:solidFill>
          </w14:textFill>
        </w:rPr>
        <w:t>SBS改性沥青（I-D）：网价+569元/t（含13%税到场价）；</w:t>
      </w:r>
    </w:p>
    <w:p w14:paraId="44F528D8">
      <w:pPr>
        <w:pStyle w:val="14"/>
        <w:numPr>
          <w:ilvl w:val="0"/>
          <w:numId w:val="2"/>
        </w:numPr>
        <w:spacing w:line="360" w:lineRule="auto"/>
        <w:ind w:leftChars="0"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Times New Roman" w:eastAsia="宋体" w:cs="Times New Roman"/>
          <w:color w:val="000000" w:themeColor="text1"/>
          <w:sz w:val="28"/>
          <w:szCs w:val="28"/>
          <w:u w:val="single"/>
          <w:lang w:val="en-US" w:eastAsia="zh-CN"/>
          <w14:textFill>
            <w14:solidFill>
              <w14:schemeClr w14:val="tx1"/>
            </w14:solidFill>
          </w14:textFill>
        </w:rPr>
        <w:t>网价指百川资讯网挂牌价</w:t>
      </w:r>
      <w:r>
        <w:rPr>
          <w:rFonts w:hint="eastAsia" w:cs="Times New Roman"/>
          <w:color w:val="000000" w:themeColor="text1"/>
          <w:sz w:val="28"/>
          <w:szCs w:val="28"/>
          <w:u w:val="single"/>
          <w:lang w:val="en-US" w:eastAsia="zh-CN"/>
          <w14:textFill>
            <w14:solidFill>
              <w14:schemeClr w14:val="tx1"/>
            </w14:solidFill>
          </w14:textFill>
        </w:rPr>
        <w:t>，为方便测算最低含税总价确定成交供应商，网价暂取公告文件竞价日期当日</w:t>
      </w:r>
      <w:r>
        <w:rPr>
          <w:rFonts w:hint="eastAsia" w:ascii="宋体" w:hAnsi="Times New Roman" w:eastAsia="宋体" w:cs="Times New Roman"/>
          <w:color w:val="000000" w:themeColor="text1"/>
          <w:sz w:val="28"/>
          <w:szCs w:val="28"/>
          <w:u w:val="single"/>
          <w:lang w:val="en-US" w:eastAsia="zh-CN"/>
          <w14:textFill>
            <w14:solidFill>
              <w14:schemeClr w14:val="tx1"/>
            </w14:solidFill>
          </w14:textFill>
        </w:rPr>
        <w:t>百川资讯网挂牌价</w:t>
      </w:r>
      <w:r>
        <w:rPr>
          <w:rFonts w:hint="eastAsia" w:cs="Times New Roman"/>
          <w:color w:val="000000" w:themeColor="text1"/>
          <w:sz w:val="28"/>
          <w:szCs w:val="28"/>
          <w:u w:val="single"/>
          <w:lang w:val="en-US" w:eastAsia="zh-CN"/>
          <w14:textFill>
            <w14:solidFill>
              <w14:schemeClr w14:val="tx1"/>
            </w14:solidFill>
          </w14:textFill>
        </w:rPr>
        <w:t>数据。</w:t>
      </w:r>
    </w:p>
    <w:p w14:paraId="2B24BBC0">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采购内容：沥青采购</w:t>
      </w:r>
      <w:r>
        <w:rPr>
          <w:rFonts w:hint="eastAsia"/>
          <w:color w:val="000000" w:themeColor="text1"/>
          <w:sz w:val="28"/>
          <w:szCs w:val="28"/>
          <w:lang w:val="en-US" w:eastAsia="zh-CN"/>
          <w14:textFill>
            <w14:solidFill>
              <w14:schemeClr w14:val="tx1"/>
            </w14:solidFill>
          </w14:textFill>
        </w:rPr>
        <w:t>，报价单详见报价明细表。</w:t>
      </w:r>
    </w:p>
    <w:p w14:paraId="4E5FF400">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商务和技术要求：</w:t>
      </w:r>
    </w:p>
    <w:p w14:paraId="1C748BC6">
      <w:pPr>
        <w:pStyle w:val="14"/>
        <w:numPr>
          <w:ilvl w:val="0"/>
          <w:numId w:val="1"/>
        </w:numPr>
        <w:spacing w:line="360" w:lineRule="auto"/>
        <w:ind w:left="0" w:leftChars="0" w:firstLine="0" w:firstLineChars="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供货期：签订合同之日起180日历天。</w:t>
      </w:r>
    </w:p>
    <w:p w14:paraId="3789B7F5">
      <w:pPr>
        <w:pStyle w:val="14"/>
        <w:numPr>
          <w:ilvl w:val="0"/>
          <w:numId w:val="1"/>
        </w:numPr>
        <w:spacing w:line="360" w:lineRule="auto"/>
        <w:ind w:left="0" w:leftChars="0" w:firstLine="0" w:firstLineChars="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供货地点：潜江市泽口街道办事处金澳大道2号（潜江道衢建材科技有限公司指定料仓）</w:t>
      </w:r>
    </w:p>
    <w:p w14:paraId="5B156A29">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质量标准：</w:t>
      </w:r>
      <w:r>
        <w:rPr>
          <w:rFonts w:hint="eastAsia" w:ascii="宋体" w:hAnsi="Times New Roman" w:eastAsia="宋体" w:cs="Times New Roman"/>
          <w:color w:val="000000" w:themeColor="text1"/>
          <w:kern w:val="2"/>
          <w:sz w:val="28"/>
          <w:szCs w:val="28"/>
          <w:u w:val="single"/>
          <w:lang w:val="en-US" w:eastAsia="zh-CN" w:bidi="ar-SA"/>
          <w14:textFill>
            <w14:solidFill>
              <w14:schemeClr w14:val="tx1"/>
            </w14:solidFill>
          </w14:textFill>
        </w:rPr>
        <w:t>《公路沥青路面施工技术规范》（JTG F40—2004）4.2道路石油沥青的要求、4.6改性沥青的要求、改性沥青软化点不低于75℃；</w:t>
      </w:r>
    </w:p>
    <w:p w14:paraId="1BD9AEA5">
      <w:pPr>
        <w:pStyle w:val="14"/>
        <w:numPr>
          <w:ilvl w:val="0"/>
          <w:numId w:val="3"/>
        </w:numPr>
        <w:spacing w:line="360" w:lineRule="auto"/>
        <w:ind w:left="0" w:leftChars="0" w:firstLine="567" w:firstLineChars="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lang w:val="en-US" w:eastAsia="zh-CN"/>
          <w14:textFill>
            <w14:solidFill>
              <w14:schemeClr w14:val="tx1"/>
            </w14:solidFill>
          </w14:textFill>
        </w:rPr>
        <w:t>付款方式：</w:t>
      </w:r>
    </w:p>
    <w:p w14:paraId="74AB78C4">
      <w:pPr>
        <w:pStyle w:val="14"/>
        <w:numPr>
          <w:ilvl w:val="0"/>
          <w:numId w:val="0"/>
        </w:numPr>
        <w:spacing w:line="360" w:lineRule="auto"/>
        <w:ind w:firstLine="560" w:firstLineChars="200"/>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宋体" w:cs="仿宋_GB2312"/>
          <w:color w:val="000000" w:themeColor="text1"/>
          <w:kern w:val="2"/>
          <w:sz w:val="28"/>
          <w:szCs w:val="28"/>
          <w:lang w:val="en-US" w:eastAsia="zh-CN" w:bidi="ar-SA"/>
          <w14:textFill>
            <w14:solidFill>
              <w14:schemeClr w14:val="tx1"/>
            </w14:solidFill>
          </w14:textFill>
        </w:rPr>
        <w:t>1）</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垫资以内合同供应量材</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料款的支付方式：垫资金额在合同供应期结束满90天后进行支付；</w:t>
      </w:r>
    </w:p>
    <w:p w14:paraId="67DB5C46">
      <w:pPr>
        <w:pStyle w:val="14"/>
        <w:numPr>
          <w:ilvl w:val="0"/>
          <w:numId w:val="0"/>
        </w:numPr>
        <w:spacing w:line="360" w:lineRule="auto"/>
        <w:ind w:firstLine="560" w:firstLineChars="20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default" w:ascii="仿宋_GB2312" w:hAnsi="仿宋_GB2312" w:eastAsia="宋体" w:cs="仿宋_GB2312"/>
          <w:color w:val="000000" w:themeColor="text1"/>
          <w:kern w:val="2"/>
          <w:sz w:val="28"/>
          <w:szCs w:val="28"/>
          <w:lang w:val="en-US" w:eastAsia="zh-CN" w:bidi="ar-SA"/>
          <w14:textFill>
            <w14:solidFill>
              <w14:schemeClr w14:val="tx1"/>
            </w14:solidFill>
          </w14:textFill>
        </w:rPr>
        <w:t>2）</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垫资以外合同供应量材料款的支付方式：</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每一个供货周期的30%供应量作为垫资供应数量，每一个供货周期剩余70%供应量于次月支付50%材料款，剩余50%材料款累计至下一支付周期，继续按累计供应量50%进行支付，直至合同结束。</w:t>
      </w:r>
    </w:p>
    <w:p w14:paraId="0E4D9AD4">
      <w:pPr>
        <w:pStyle w:val="14"/>
        <w:numPr>
          <w:ilvl w:val="0"/>
          <w:numId w:val="0"/>
        </w:numPr>
        <w:spacing w:line="360" w:lineRule="auto"/>
        <w:ind w:firstLine="560" w:firstLineChars="20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default" w:ascii="仿宋_GB2312" w:hAnsi="仿宋_GB2312" w:eastAsia="宋体" w:cs="仿宋_GB2312"/>
          <w:color w:val="000000" w:themeColor="text1"/>
          <w:kern w:val="2"/>
          <w:sz w:val="28"/>
          <w:szCs w:val="28"/>
          <w:lang w:val="en-US" w:eastAsia="zh-CN" w:bidi="ar-SA"/>
          <w14:textFill>
            <w14:solidFill>
              <w14:schemeClr w14:val="tx1"/>
            </w14:solidFill>
          </w14:textFill>
        </w:rPr>
        <w:t>3）</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如甲方材料供应的采购方未能及时支付甲方材料款，导致甲方不能按照合同约定向乙方支付货款，乙方允许甲方按照采购方的付款周期、进度相应顺延付款时间，不视为甲方违约。</w:t>
      </w:r>
    </w:p>
    <w:p w14:paraId="522A1E42">
      <w:pPr>
        <w:pStyle w:val="14"/>
        <w:numPr>
          <w:ilvl w:val="0"/>
          <w:numId w:val="0"/>
        </w:numPr>
        <w:spacing w:line="360" w:lineRule="auto"/>
        <w:ind w:firstLine="560" w:firstLineChars="20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default" w:ascii="仿宋_GB2312" w:hAnsi="仿宋_GB2312" w:eastAsia="宋体" w:cs="仿宋_GB2312"/>
          <w:color w:val="000000" w:themeColor="text1"/>
          <w:kern w:val="2"/>
          <w:sz w:val="28"/>
          <w:szCs w:val="28"/>
          <w:lang w:val="en-US" w:eastAsia="zh-CN" w:bidi="ar-SA"/>
          <w14:textFill>
            <w14:solidFill>
              <w14:schemeClr w14:val="tx1"/>
            </w14:solidFill>
          </w14:textFill>
        </w:rPr>
        <w:t>4）</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供货周期的形式：上月21日至当月20日为一个供货周期。</w:t>
      </w:r>
    </w:p>
    <w:p w14:paraId="15175BD8">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ascii="宋体" w:hAnsi="Times New Roman" w:eastAsia="宋体" w:cs="Times New Roman"/>
          <w:color w:val="000000" w:themeColor="text1"/>
          <w:sz w:val="28"/>
          <w:szCs w:val="28"/>
          <w:lang w:val="en-US" w:eastAsia="zh-CN"/>
          <w14:textFill>
            <w14:solidFill>
              <w14:schemeClr w14:val="tx1"/>
            </w14:solidFill>
          </w14:textFill>
        </w:rPr>
        <w:t>垫资</w:t>
      </w:r>
      <w:r>
        <w:rPr>
          <w:rFonts w:hint="eastAsia" w:cs="Times New Roman"/>
          <w:color w:val="000000" w:themeColor="text1"/>
          <w:sz w:val="28"/>
          <w:szCs w:val="28"/>
          <w:lang w:val="en-US" w:eastAsia="zh-CN"/>
          <w14:textFill>
            <w14:solidFill>
              <w14:schemeClr w14:val="tx1"/>
            </w14:solidFill>
          </w14:textFill>
        </w:rPr>
        <w:t>方式</w:t>
      </w:r>
      <w:r>
        <w:rPr>
          <w:rFonts w:hint="eastAsia" w:ascii="宋体" w:hAnsi="Times New Roman" w:eastAsia="宋体" w:cs="Times New Roman"/>
          <w:color w:val="000000" w:themeColor="text1"/>
          <w:sz w:val="28"/>
          <w:szCs w:val="28"/>
          <w:lang w:val="en-US" w:eastAsia="zh-CN"/>
          <w14:textFill>
            <w14:solidFill>
              <w14:schemeClr w14:val="tx1"/>
            </w14:solidFill>
          </w14:textFill>
        </w:rPr>
        <w:t>：</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垫付金额为</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每一个供货周期的30%供应量</w:t>
      </w:r>
      <w:r>
        <w:rPr>
          <w:rFonts w:hint="eastAsia" w:cs="Times New Roman"/>
          <w:color w:val="000000" w:themeColor="text1"/>
          <w:sz w:val="28"/>
          <w:szCs w:val="28"/>
          <w:lang w:val="en-US" w:eastAsia="zh-CN"/>
          <w14:textFill>
            <w14:solidFill>
              <w14:schemeClr w14:val="tx1"/>
            </w14:solidFill>
          </w14:textFill>
        </w:rPr>
        <w:t>。</w:t>
      </w:r>
    </w:p>
    <w:p w14:paraId="44B31478">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履约保证金：</w:t>
      </w:r>
      <w:r>
        <w:rPr>
          <w:rFonts w:hint="eastAsia" w:eastAsia="宋体"/>
          <w:color w:val="000000" w:themeColor="text1"/>
          <w:sz w:val="28"/>
          <w:szCs w:val="28"/>
          <w:lang w:val="en-US" w:eastAsia="zh-CN"/>
          <w14:textFill>
            <w14:solidFill>
              <w14:schemeClr w14:val="tx1"/>
            </w14:solidFill>
          </w14:textFill>
        </w:rPr>
        <w:t>供应商应在收到《成交通知书》后，并在签订本合同之前，向采购人提交</w:t>
      </w:r>
      <w:r>
        <w:rPr>
          <w:rFonts w:hint="eastAsia" w:eastAsia="宋体"/>
          <w:b/>
          <w:bCs/>
          <w:color w:val="000000" w:themeColor="text1"/>
          <w:sz w:val="28"/>
          <w:szCs w:val="28"/>
          <w:u w:val="none"/>
          <w:lang w:val="en-US" w:eastAsia="zh-CN"/>
          <w14:textFill>
            <w14:solidFill>
              <w14:schemeClr w14:val="tx1"/>
            </w14:solidFill>
          </w14:textFill>
        </w:rPr>
        <w:t>合同</w:t>
      </w:r>
      <w:r>
        <w:rPr>
          <w:rFonts w:hint="eastAsia"/>
          <w:color w:val="000000" w:themeColor="text1"/>
          <w:sz w:val="28"/>
          <w:szCs w:val="28"/>
          <w:lang w:val="en-US" w:eastAsia="zh-CN"/>
          <w14:textFill>
            <w14:solidFill>
              <w14:schemeClr w14:val="tx1"/>
            </w14:solidFill>
          </w14:textFill>
        </w:rPr>
        <w:t>总额2%数额</w:t>
      </w:r>
      <w:r>
        <w:rPr>
          <w:rFonts w:hint="eastAsia" w:eastAsia="宋体"/>
          <w:color w:val="000000" w:themeColor="text1"/>
          <w:sz w:val="28"/>
          <w:szCs w:val="28"/>
          <w:lang w:val="en-US" w:eastAsia="zh-CN"/>
          <w14:textFill>
            <w14:solidFill>
              <w14:schemeClr w14:val="tx1"/>
            </w14:solidFill>
          </w14:textFill>
        </w:rPr>
        <w:t>见索即付的银行保函</w:t>
      </w:r>
      <w:r>
        <w:rPr>
          <w:rFonts w:hint="eastAsia"/>
          <w:color w:val="000000" w:themeColor="text1"/>
          <w:sz w:val="28"/>
          <w:szCs w:val="28"/>
          <w:lang w:val="en-US" w:eastAsia="zh-CN"/>
          <w14:textFill>
            <w14:solidFill>
              <w14:schemeClr w14:val="tx1"/>
            </w14:solidFill>
          </w14:textFill>
        </w:rPr>
        <w:t>。</w:t>
      </w:r>
    </w:p>
    <w:p w14:paraId="3980CF11">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报价要求：采用人民币进行报价，报价为含税价。报价应包含运输、卸货等相关费用。</w:t>
      </w:r>
    </w:p>
    <w:p w14:paraId="30991ED3">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供应商资格要求：</w:t>
      </w:r>
    </w:p>
    <w:p w14:paraId="21031F0C">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1、供应商必须是在中华人民共和国境内注册，具有独立法人资格，提供有效营业执照复印件。</w:t>
      </w:r>
    </w:p>
    <w:p w14:paraId="0807387B">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000000" w:themeColor="text1"/>
          <w:kern w:val="0"/>
          <w:sz w:val="28"/>
          <w:szCs w:val="28"/>
          <w:highlight w:val="yellow"/>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4、供应商特定资格要求：</w:t>
      </w:r>
      <w:r>
        <w:rPr>
          <w:rFonts w:hint="eastAsia" w:ascii="宋体" w:hAnsi="Times New Roman" w:eastAsia="宋体" w:cs="Times New Roman"/>
          <w:color w:val="000000" w:themeColor="text1"/>
          <w:kern w:val="0"/>
          <w:sz w:val="28"/>
          <w:szCs w:val="28"/>
          <w:lang w:val="en-US" w:eastAsia="zh-CN"/>
          <w14:textFill>
            <w14:solidFill>
              <w14:schemeClr w14:val="tx1"/>
            </w14:solidFill>
          </w14:textFill>
        </w:rPr>
        <w:t>/</w:t>
      </w:r>
    </w:p>
    <w:p w14:paraId="344FB09A">
      <w:pPr>
        <w:pStyle w:val="14"/>
        <w:spacing w:line="360" w:lineRule="auto"/>
        <w:ind w:firstLine="562" w:firstLineChars="200"/>
        <w:rPr>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以上资格要求为本次</w:t>
      </w:r>
      <w:r>
        <w:rPr>
          <w:rFonts w:hint="eastAsia"/>
          <w:b/>
          <w:color w:val="000000" w:themeColor="text1"/>
          <w:kern w:val="0"/>
          <w:sz w:val="28"/>
          <w:szCs w:val="28"/>
          <w:lang w:val="en-US" w:eastAsia="zh-CN"/>
          <w14:textFill>
            <w14:solidFill>
              <w14:schemeClr w14:val="tx1"/>
            </w14:solidFill>
          </w14:textFill>
        </w:rPr>
        <w:t>采购</w:t>
      </w:r>
      <w:r>
        <w:rPr>
          <w:rFonts w:hint="eastAsia"/>
          <w:b/>
          <w:color w:val="000000" w:themeColor="text1"/>
          <w:kern w:val="0"/>
          <w:sz w:val="28"/>
          <w:szCs w:val="28"/>
          <w14:textFill>
            <w14:solidFill>
              <w14:schemeClr w14:val="tx1"/>
            </w14:solidFill>
          </w14:textFill>
        </w:rPr>
        <w:t>供应商应具备的基本条件，参加</w:t>
      </w:r>
      <w:r>
        <w:rPr>
          <w:rFonts w:hint="eastAsia"/>
          <w:b/>
          <w:color w:val="000000" w:themeColor="text1"/>
          <w:kern w:val="0"/>
          <w:sz w:val="28"/>
          <w:szCs w:val="28"/>
          <w:lang w:val="en-US" w:eastAsia="zh-CN"/>
          <w14:textFill>
            <w14:solidFill>
              <w14:schemeClr w14:val="tx1"/>
            </w14:solidFill>
          </w14:textFill>
        </w:rPr>
        <w:t>采购活动</w:t>
      </w:r>
      <w:r>
        <w:rPr>
          <w:rFonts w:hint="eastAsia"/>
          <w:b/>
          <w:color w:val="000000" w:themeColor="text1"/>
          <w:kern w:val="0"/>
          <w:sz w:val="28"/>
          <w:szCs w:val="28"/>
          <w14:textFill>
            <w14:solidFill>
              <w14:schemeClr w14:val="tx1"/>
            </w14:solidFill>
          </w14:textFill>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竞价的相关规定：</w:t>
      </w:r>
    </w:p>
    <w:p w14:paraId="0F359BDB">
      <w:pPr>
        <w:pStyle w:val="14"/>
        <w:spacing w:line="360" w:lineRule="auto"/>
        <w:ind w:firstLine="560" w:firstLineChars="200"/>
        <w:rPr>
          <w:color w:val="000000" w:themeColor="text1"/>
          <w:sz w:val="28"/>
          <w:szCs w:val="28"/>
          <w14:textFill>
            <w14:solidFill>
              <w14:schemeClr w14:val="tx1"/>
            </w14:solidFill>
          </w14:textFill>
        </w:rPr>
      </w:pPr>
      <w:r>
        <w:rPr>
          <w:rFonts w:hint="eastAsia"/>
          <w:b w:val="0"/>
          <w:bCs/>
          <w:color w:val="000000" w:themeColor="text1"/>
          <w:sz w:val="28"/>
          <w:szCs w:val="28"/>
          <w:lang w:val="en-US" w:eastAsia="zh-CN"/>
          <w14:textFill>
            <w14:solidFill>
              <w14:schemeClr w14:val="tx1"/>
            </w14:solidFill>
          </w14:textFill>
        </w:rPr>
        <w:t>1、</w:t>
      </w:r>
      <w:r>
        <w:rPr>
          <w:rFonts w:hint="eastAsia"/>
          <w:b w:val="0"/>
          <w:bCs/>
          <w:color w:val="000000" w:themeColor="text1"/>
          <w:sz w:val="28"/>
          <w:szCs w:val="28"/>
          <w14:textFill>
            <w14:solidFill>
              <w14:schemeClr w14:val="tx1"/>
            </w14:solidFill>
          </w14:textFill>
        </w:rPr>
        <w:t>凡有意参加者，请</w:t>
      </w:r>
      <w:r>
        <w:rPr>
          <w:rFonts w:hint="eastAsia"/>
          <w:b w:val="0"/>
          <w:bCs/>
          <w:color w:val="000000" w:themeColor="text1"/>
          <w:sz w:val="28"/>
          <w:szCs w:val="28"/>
          <w:lang w:val="en-US" w:eastAsia="zh-CN"/>
          <w14:textFill>
            <w14:solidFill>
              <w14:schemeClr w14:val="tx1"/>
            </w14:solidFill>
          </w14:textFill>
        </w:rPr>
        <w:t>于</w:t>
      </w:r>
      <w:r>
        <w:rPr>
          <w:rFonts w:hint="eastAsia"/>
          <w:b w:val="0"/>
          <w:bCs/>
          <w:color w:val="000000" w:themeColor="text1"/>
          <w:sz w:val="28"/>
          <w:szCs w:val="28"/>
          <w14:textFill>
            <w14:solidFill>
              <w14:schemeClr w14:val="tx1"/>
            </w14:solidFill>
          </w14:textFill>
        </w:rPr>
        <w:t>202</w:t>
      </w:r>
      <w:r>
        <w:rPr>
          <w:rFonts w:hint="eastAsia"/>
          <w:b w:val="0"/>
          <w:bCs/>
          <w:color w:val="000000" w:themeColor="text1"/>
          <w:sz w:val="28"/>
          <w:szCs w:val="28"/>
          <w:lang w:val="en-US" w:eastAsia="zh-CN"/>
          <w14:textFill>
            <w14:solidFill>
              <w14:schemeClr w14:val="tx1"/>
            </w14:solidFill>
          </w14:textFill>
        </w:rPr>
        <w:t>5</w:t>
      </w:r>
      <w:r>
        <w:rPr>
          <w:rFonts w:hint="eastAsia"/>
          <w:b w:val="0"/>
          <w:bCs/>
          <w:color w:val="000000" w:themeColor="text1"/>
          <w:sz w:val="28"/>
          <w:szCs w:val="28"/>
          <w14:textFill>
            <w14:solidFill>
              <w14:schemeClr w14:val="tx1"/>
            </w14:solidFill>
          </w14:textFill>
        </w:rPr>
        <w:t>年</w:t>
      </w:r>
      <w:r>
        <w:rPr>
          <w:rFonts w:hint="eastAsia"/>
          <w:b w:val="0"/>
          <w:bCs/>
          <w:color w:val="000000" w:themeColor="text1"/>
          <w:sz w:val="28"/>
          <w:szCs w:val="28"/>
          <w:lang w:val="en-US" w:eastAsia="zh-CN"/>
          <w14:textFill>
            <w14:solidFill>
              <w14:schemeClr w14:val="tx1"/>
            </w14:solidFill>
          </w14:textFill>
        </w:rPr>
        <w:t>8</w:t>
      </w:r>
      <w:r>
        <w:rPr>
          <w:rFonts w:hint="eastAsia"/>
          <w:b w:val="0"/>
          <w:bCs/>
          <w:color w:val="000000" w:themeColor="text1"/>
          <w:sz w:val="28"/>
          <w:szCs w:val="28"/>
          <w14:textFill>
            <w14:solidFill>
              <w14:schemeClr w14:val="tx1"/>
            </w14:solidFill>
          </w14:textFill>
        </w:rPr>
        <w:t>月</w:t>
      </w:r>
      <w:r>
        <w:rPr>
          <w:rFonts w:hint="eastAsia"/>
          <w:b w:val="0"/>
          <w:bCs/>
          <w:color w:val="000000" w:themeColor="text1"/>
          <w:sz w:val="28"/>
          <w:szCs w:val="28"/>
          <w:lang w:val="en-US" w:eastAsia="zh-CN"/>
          <w14:textFill>
            <w14:solidFill>
              <w14:schemeClr w14:val="tx1"/>
            </w14:solidFill>
          </w14:textFill>
        </w:rPr>
        <w:t>19</w:t>
      </w:r>
      <w:r>
        <w:rPr>
          <w:rFonts w:hint="eastAsia"/>
          <w:b w:val="0"/>
          <w:bCs/>
          <w:color w:val="000000" w:themeColor="text1"/>
          <w:sz w:val="28"/>
          <w:szCs w:val="28"/>
          <w14:textFill>
            <w14:solidFill>
              <w14:schemeClr w14:val="tx1"/>
            </w14:solidFill>
          </w14:textFill>
        </w:rPr>
        <w:t>日</w:t>
      </w:r>
      <w:r>
        <w:rPr>
          <w:rFonts w:hint="eastAsia"/>
          <w:b w:val="0"/>
          <w:bCs/>
          <w:color w:val="000000" w:themeColor="text1"/>
          <w:sz w:val="28"/>
          <w:szCs w:val="28"/>
          <w:lang w:val="en-US" w:eastAsia="zh-CN"/>
          <w14:textFill>
            <w14:solidFill>
              <w14:schemeClr w14:val="tx1"/>
            </w14:solidFill>
          </w14:textFill>
        </w:rPr>
        <w:t>下</w:t>
      </w:r>
      <w:r>
        <w:rPr>
          <w:rFonts w:hint="eastAsia"/>
          <w:b w:val="0"/>
          <w:bCs/>
          <w:color w:val="000000" w:themeColor="text1"/>
          <w:sz w:val="28"/>
          <w:szCs w:val="28"/>
          <w14:textFill>
            <w14:solidFill>
              <w14:schemeClr w14:val="tx1"/>
            </w14:solidFill>
          </w14:textFill>
        </w:rPr>
        <w:t>午</w:t>
      </w:r>
      <w:r>
        <w:rPr>
          <w:rFonts w:hint="eastAsia"/>
          <w:b w:val="0"/>
          <w:bCs/>
          <w:color w:val="000000" w:themeColor="text1"/>
          <w:sz w:val="28"/>
          <w:szCs w:val="28"/>
          <w:lang w:val="en-US" w:eastAsia="zh-CN"/>
          <w14:textFill>
            <w14:solidFill>
              <w14:schemeClr w14:val="tx1"/>
            </w14:solidFill>
          </w14:textFill>
        </w:rPr>
        <w:t>14</w:t>
      </w:r>
      <w:r>
        <w:rPr>
          <w:rFonts w:hint="eastAsia"/>
          <w:b w:val="0"/>
          <w:bCs/>
          <w:color w:val="000000" w:themeColor="text1"/>
          <w:sz w:val="28"/>
          <w:szCs w:val="28"/>
          <w14:textFill>
            <w14:solidFill>
              <w14:schemeClr w14:val="tx1"/>
            </w14:solidFill>
          </w14:textFill>
        </w:rPr>
        <w:t>时</w:t>
      </w:r>
      <w:r>
        <w:rPr>
          <w:rFonts w:hint="eastAsia"/>
          <w:b w:val="0"/>
          <w:bCs/>
          <w:color w:val="000000" w:themeColor="text1"/>
          <w:sz w:val="28"/>
          <w:szCs w:val="28"/>
          <w:lang w:val="en-US" w:eastAsia="zh-CN"/>
          <w14:textFill>
            <w14:solidFill>
              <w14:schemeClr w14:val="tx1"/>
            </w14:solidFill>
          </w14:textFill>
        </w:rPr>
        <w:t>40</w:t>
      </w:r>
      <w:r>
        <w:rPr>
          <w:rFonts w:hint="eastAsia"/>
          <w:b w:val="0"/>
          <w:bCs/>
          <w:color w:val="000000" w:themeColor="text1"/>
          <w:sz w:val="28"/>
          <w:szCs w:val="28"/>
          <w14:textFill>
            <w14:solidFill>
              <w14:schemeClr w14:val="tx1"/>
            </w14:solidFill>
          </w14:textFill>
        </w:rPr>
        <w:t>分（北京时间）</w:t>
      </w:r>
      <w:r>
        <w:rPr>
          <w:rFonts w:hint="eastAsia"/>
          <w:b w:val="0"/>
          <w:bCs/>
          <w:color w:val="000000" w:themeColor="text1"/>
          <w:sz w:val="28"/>
          <w:szCs w:val="28"/>
          <w:lang w:val="en-US" w:eastAsia="zh-CN"/>
          <w14:textFill>
            <w14:solidFill>
              <w14:schemeClr w14:val="tx1"/>
            </w14:solidFill>
          </w14:textFill>
        </w:rPr>
        <w:t>前</w:t>
      </w:r>
      <w:r>
        <w:rPr>
          <w:rFonts w:hint="eastAsia"/>
          <w:b w:val="0"/>
          <w:bCs/>
          <w:color w:val="000000" w:themeColor="text1"/>
          <w:sz w:val="28"/>
          <w:szCs w:val="28"/>
          <w14:textFill>
            <w14:solidFill>
              <w14:schemeClr w14:val="tx1"/>
            </w14:solidFill>
          </w14:textFill>
        </w:rPr>
        <w:t>携</w:t>
      </w:r>
      <w:r>
        <w:rPr>
          <w:rFonts w:hint="eastAsia"/>
          <w:b w:val="0"/>
          <w:bCs/>
          <w:color w:val="000000" w:themeColor="text1"/>
          <w:sz w:val="28"/>
          <w:szCs w:val="28"/>
          <w:lang w:val="en-US" w:eastAsia="zh-CN"/>
          <w14:textFill>
            <w14:solidFill>
              <w14:schemeClr w14:val="tx1"/>
            </w14:solidFill>
          </w14:textFill>
        </w:rPr>
        <w:t>带</w:t>
      </w:r>
      <w:r>
        <w:rPr>
          <w:rFonts w:hint="eastAsia"/>
          <w:b/>
          <w:color w:val="000000" w:themeColor="text1"/>
          <w:sz w:val="28"/>
          <w:szCs w:val="28"/>
          <w14:textFill>
            <w14:solidFill>
              <w14:schemeClr w14:val="tx1"/>
            </w14:solidFill>
          </w14:textFill>
        </w:rPr>
        <w:t>供应商资格要求</w:t>
      </w:r>
      <w:r>
        <w:rPr>
          <w:rFonts w:hint="eastAsia"/>
          <w:b/>
          <w:color w:val="000000" w:themeColor="text1"/>
          <w:sz w:val="28"/>
          <w:szCs w:val="28"/>
          <w:lang w:val="en-US" w:eastAsia="zh-CN"/>
          <w14:textFill>
            <w14:solidFill>
              <w14:schemeClr w14:val="tx1"/>
            </w14:solidFill>
          </w14:textFill>
        </w:rPr>
        <w:t>全部内容</w:t>
      </w:r>
      <w:r>
        <w:rPr>
          <w:rFonts w:hint="eastAsia"/>
          <w:b w:val="0"/>
          <w:bCs/>
          <w:color w:val="000000" w:themeColor="text1"/>
          <w:sz w:val="28"/>
          <w:szCs w:val="28"/>
          <w14:textFill>
            <w14:solidFill>
              <w14:schemeClr w14:val="tx1"/>
            </w14:solidFill>
          </w14:textFill>
        </w:rPr>
        <w:t>、法人身份证</w:t>
      </w:r>
      <w:r>
        <w:rPr>
          <w:rFonts w:hint="eastAsia"/>
          <w:b w:val="0"/>
          <w:bCs/>
          <w:color w:val="000000" w:themeColor="text1"/>
          <w:sz w:val="28"/>
          <w:szCs w:val="28"/>
          <w:lang w:val="en-US" w:eastAsia="zh-CN"/>
          <w14:textFill>
            <w14:solidFill>
              <w14:schemeClr w14:val="tx1"/>
            </w14:solidFill>
          </w14:textFill>
        </w:rPr>
        <w:t>明</w:t>
      </w:r>
      <w:r>
        <w:rPr>
          <w:rFonts w:hint="eastAsia"/>
          <w:b w:val="0"/>
          <w:bCs/>
          <w:color w:val="000000" w:themeColor="text1"/>
          <w:sz w:val="28"/>
          <w:szCs w:val="28"/>
          <w14:textFill>
            <w14:solidFill>
              <w14:schemeClr w14:val="tx1"/>
            </w14:solidFill>
          </w14:textFill>
        </w:rPr>
        <w:t>（或</w:t>
      </w:r>
      <w:r>
        <w:rPr>
          <w:rFonts w:hint="eastAsia"/>
          <w:b w:val="0"/>
          <w:bCs/>
          <w:color w:val="000000" w:themeColor="text1"/>
          <w:sz w:val="28"/>
          <w:szCs w:val="28"/>
          <w:lang w:val="en-US" w:eastAsia="zh-CN"/>
          <w14:textFill>
            <w14:solidFill>
              <w14:schemeClr w14:val="tx1"/>
            </w14:solidFill>
          </w14:textFill>
        </w:rPr>
        <w:t>法人</w:t>
      </w:r>
      <w:r>
        <w:rPr>
          <w:rFonts w:hint="eastAsia"/>
          <w:b w:val="0"/>
          <w:bCs/>
          <w:color w:val="000000" w:themeColor="text1"/>
          <w:sz w:val="28"/>
          <w:szCs w:val="28"/>
          <w14:textFill>
            <w14:solidFill>
              <w14:schemeClr w14:val="tx1"/>
            </w14:solidFill>
          </w14:textFill>
        </w:rPr>
        <w:t>授权委托书及被委托人身份证）</w:t>
      </w:r>
      <w:r>
        <w:rPr>
          <w:rFonts w:hint="eastAsia"/>
          <w:b w:val="0"/>
          <w:bCs/>
          <w:color w:val="000000" w:themeColor="text1"/>
          <w:sz w:val="28"/>
          <w:szCs w:val="28"/>
          <w:lang w:eastAsia="zh-CN"/>
          <w14:textFill>
            <w14:solidFill>
              <w14:schemeClr w14:val="tx1"/>
            </w14:solidFill>
          </w14:textFill>
        </w:rPr>
        <w:t>及报价明细表，</w:t>
      </w:r>
      <w:r>
        <w:rPr>
          <w:rFonts w:hint="eastAsia"/>
          <w:b w:val="0"/>
          <w:bCs/>
          <w:color w:val="000000" w:themeColor="text1"/>
          <w:sz w:val="28"/>
          <w:szCs w:val="28"/>
          <w14:textFill>
            <w14:solidFill>
              <w14:schemeClr w14:val="tx1"/>
            </w14:solidFill>
          </w14:textFill>
        </w:rPr>
        <w:t>并加盖企业印章的复印件</w:t>
      </w:r>
      <w:r>
        <w:rPr>
          <w:rFonts w:hint="eastAsia"/>
          <w:b w:val="0"/>
          <w:bCs/>
          <w:color w:val="000000" w:themeColor="text1"/>
          <w:sz w:val="28"/>
          <w:szCs w:val="28"/>
          <w:lang w:eastAsia="zh-CN"/>
          <w14:textFill>
            <w14:solidFill>
              <w14:schemeClr w14:val="tx1"/>
            </w14:solidFill>
          </w14:textFill>
        </w:rPr>
        <w:t>递交至湖北华博工程项目管理有限公司</w:t>
      </w:r>
      <w:r>
        <w:rPr>
          <w:rFonts w:hint="eastAsia"/>
          <w:color w:val="000000" w:themeColor="text1"/>
          <w:sz w:val="28"/>
          <w:szCs w:val="28"/>
          <w14:textFill>
            <w14:solidFill>
              <w14:schemeClr w14:val="tx1"/>
            </w14:solidFill>
          </w14:textFill>
        </w:rPr>
        <w:t>（</w:t>
      </w:r>
      <w:r>
        <w:rPr>
          <w:rFonts w:hint="eastAsia"/>
          <w:color w:val="000000" w:themeColor="text1"/>
          <w:sz w:val="28"/>
          <w:szCs w:val="28"/>
          <w:lang w:eastAsia="zh-CN"/>
          <w14:textFill>
            <w14:solidFill>
              <w14:schemeClr w14:val="tx1"/>
            </w14:solidFill>
          </w14:textFill>
        </w:rPr>
        <w:t>潜江市园林路38号3楼</w:t>
      </w:r>
      <w:r>
        <w:rPr>
          <w:rFonts w:hint="eastAsia"/>
          <w:color w:val="000000" w:themeColor="text1"/>
          <w:sz w:val="28"/>
          <w:szCs w:val="28"/>
          <w14:textFill>
            <w14:solidFill>
              <w14:schemeClr w14:val="tx1"/>
            </w14:solidFill>
          </w14:textFill>
        </w:rPr>
        <w:t>）；</w:t>
      </w:r>
    </w:p>
    <w:p w14:paraId="6B2C3CB6">
      <w:pPr>
        <w:pStyle w:val="14"/>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竞价</w:t>
      </w:r>
      <w:r>
        <w:rPr>
          <w:rFonts w:hint="eastAsia"/>
          <w:color w:val="000000" w:themeColor="text1"/>
          <w:sz w:val="28"/>
          <w:szCs w:val="28"/>
          <w14:textFill>
            <w14:solidFill>
              <w14:schemeClr w14:val="tx1"/>
            </w14:solidFill>
          </w14:textFill>
        </w:rPr>
        <w:t>时间：</w:t>
      </w:r>
      <w:r>
        <w:rPr>
          <w:rFonts w:hint="eastAsia"/>
          <w:b w:val="0"/>
          <w:bCs/>
          <w:color w:val="000000" w:themeColor="text1"/>
          <w:sz w:val="28"/>
          <w:szCs w:val="28"/>
          <w14:textFill>
            <w14:solidFill>
              <w14:schemeClr w14:val="tx1"/>
            </w14:solidFill>
          </w14:textFill>
        </w:rPr>
        <w:t>202</w:t>
      </w:r>
      <w:r>
        <w:rPr>
          <w:rFonts w:hint="eastAsia"/>
          <w:b w:val="0"/>
          <w:bCs/>
          <w:color w:val="000000" w:themeColor="text1"/>
          <w:sz w:val="28"/>
          <w:szCs w:val="28"/>
          <w:lang w:val="en-US" w:eastAsia="zh-CN"/>
          <w14:textFill>
            <w14:solidFill>
              <w14:schemeClr w14:val="tx1"/>
            </w14:solidFill>
          </w14:textFill>
        </w:rPr>
        <w:t>5</w:t>
      </w:r>
      <w:r>
        <w:rPr>
          <w:rFonts w:hint="eastAsia"/>
          <w:b w:val="0"/>
          <w:bCs/>
          <w:color w:val="000000" w:themeColor="text1"/>
          <w:sz w:val="28"/>
          <w:szCs w:val="28"/>
          <w14:textFill>
            <w14:solidFill>
              <w14:schemeClr w14:val="tx1"/>
            </w14:solidFill>
          </w14:textFill>
        </w:rPr>
        <w:t>年</w:t>
      </w:r>
      <w:r>
        <w:rPr>
          <w:rFonts w:hint="eastAsia"/>
          <w:b w:val="0"/>
          <w:bCs/>
          <w:color w:val="000000" w:themeColor="text1"/>
          <w:sz w:val="28"/>
          <w:szCs w:val="28"/>
          <w:lang w:val="en-US" w:eastAsia="zh-CN"/>
          <w14:textFill>
            <w14:solidFill>
              <w14:schemeClr w14:val="tx1"/>
            </w14:solidFill>
          </w14:textFill>
        </w:rPr>
        <w:t>8</w:t>
      </w:r>
      <w:r>
        <w:rPr>
          <w:rFonts w:hint="eastAsia"/>
          <w:b w:val="0"/>
          <w:bCs/>
          <w:color w:val="000000" w:themeColor="text1"/>
          <w:sz w:val="28"/>
          <w:szCs w:val="28"/>
          <w14:textFill>
            <w14:solidFill>
              <w14:schemeClr w14:val="tx1"/>
            </w14:solidFill>
          </w14:textFill>
        </w:rPr>
        <w:t>月</w:t>
      </w:r>
      <w:r>
        <w:rPr>
          <w:rFonts w:hint="eastAsia"/>
          <w:b w:val="0"/>
          <w:bCs/>
          <w:color w:val="000000" w:themeColor="text1"/>
          <w:sz w:val="28"/>
          <w:szCs w:val="28"/>
          <w:lang w:val="en-US" w:eastAsia="zh-CN"/>
          <w14:textFill>
            <w14:solidFill>
              <w14:schemeClr w14:val="tx1"/>
            </w14:solidFill>
          </w14:textFill>
        </w:rPr>
        <w:t>19</w:t>
      </w:r>
      <w:r>
        <w:rPr>
          <w:rFonts w:hint="eastAsia"/>
          <w:b w:val="0"/>
          <w:bCs/>
          <w:color w:val="000000" w:themeColor="text1"/>
          <w:sz w:val="28"/>
          <w:szCs w:val="28"/>
          <w14:textFill>
            <w14:solidFill>
              <w14:schemeClr w14:val="tx1"/>
            </w14:solidFill>
          </w14:textFill>
        </w:rPr>
        <w:t>日</w:t>
      </w:r>
      <w:r>
        <w:rPr>
          <w:rFonts w:hint="eastAsia"/>
          <w:b w:val="0"/>
          <w:bCs/>
          <w:color w:val="000000" w:themeColor="text1"/>
          <w:sz w:val="28"/>
          <w:szCs w:val="28"/>
          <w:lang w:val="en-US" w:eastAsia="zh-CN"/>
          <w14:textFill>
            <w14:solidFill>
              <w14:schemeClr w14:val="tx1"/>
            </w14:solidFill>
          </w14:textFill>
        </w:rPr>
        <w:t>下</w:t>
      </w:r>
      <w:r>
        <w:rPr>
          <w:rFonts w:hint="eastAsia"/>
          <w:b w:val="0"/>
          <w:bCs/>
          <w:color w:val="000000" w:themeColor="text1"/>
          <w:sz w:val="28"/>
          <w:szCs w:val="28"/>
          <w14:textFill>
            <w14:solidFill>
              <w14:schemeClr w14:val="tx1"/>
            </w14:solidFill>
          </w14:textFill>
        </w:rPr>
        <w:t>午</w:t>
      </w:r>
      <w:r>
        <w:rPr>
          <w:rFonts w:hint="eastAsia"/>
          <w:b w:val="0"/>
          <w:bCs/>
          <w:color w:val="000000" w:themeColor="text1"/>
          <w:sz w:val="28"/>
          <w:szCs w:val="28"/>
          <w:lang w:val="en-US" w:eastAsia="zh-CN"/>
          <w14:textFill>
            <w14:solidFill>
              <w14:schemeClr w14:val="tx1"/>
            </w14:solidFill>
          </w14:textFill>
        </w:rPr>
        <w:t>15</w:t>
      </w:r>
      <w:r>
        <w:rPr>
          <w:rFonts w:hint="eastAsia"/>
          <w:b w:val="0"/>
          <w:bCs/>
          <w:color w:val="000000" w:themeColor="text1"/>
          <w:sz w:val="28"/>
          <w:szCs w:val="28"/>
          <w14:textFill>
            <w14:solidFill>
              <w14:schemeClr w14:val="tx1"/>
            </w14:solidFill>
          </w14:textFill>
        </w:rPr>
        <w:t>时</w:t>
      </w:r>
      <w:r>
        <w:rPr>
          <w:rFonts w:hint="eastAsia"/>
          <w:b w:val="0"/>
          <w:bCs/>
          <w:color w:val="000000" w:themeColor="text1"/>
          <w:sz w:val="28"/>
          <w:szCs w:val="28"/>
          <w:lang w:val="en-US" w:eastAsia="zh-CN"/>
          <w14:textFill>
            <w14:solidFill>
              <w14:schemeClr w14:val="tx1"/>
            </w14:solidFill>
          </w14:textFill>
        </w:rPr>
        <w:t>00</w:t>
      </w:r>
      <w:r>
        <w:rPr>
          <w:rFonts w:hint="eastAsia"/>
          <w:b w:val="0"/>
          <w:bCs/>
          <w:color w:val="000000" w:themeColor="text1"/>
          <w:sz w:val="28"/>
          <w:szCs w:val="28"/>
          <w14:textFill>
            <w14:solidFill>
              <w14:schemeClr w14:val="tx1"/>
            </w14:solidFill>
          </w14:textFill>
        </w:rPr>
        <w:t>分</w:t>
      </w:r>
      <w:r>
        <w:rPr>
          <w:rFonts w:hint="eastAsia"/>
          <w:color w:val="000000" w:themeColor="text1"/>
          <w:sz w:val="28"/>
          <w:szCs w:val="28"/>
          <w:lang w:eastAsia="zh-CN"/>
          <w14:textFill>
            <w14:solidFill>
              <w14:schemeClr w14:val="tx1"/>
            </w14:solidFill>
          </w14:textFill>
        </w:rPr>
        <w:t>（北京时间）</w:t>
      </w:r>
      <w:r>
        <w:rPr>
          <w:rFonts w:hint="eastAsia"/>
          <w:color w:val="000000" w:themeColor="text1"/>
          <w:sz w:val="28"/>
          <w:szCs w:val="28"/>
          <w14:textFill>
            <w14:solidFill>
              <w14:schemeClr w14:val="tx1"/>
            </w14:solidFill>
          </w14:textFill>
        </w:rPr>
        <w:t>。</w:t>
      </w:r>
    </w:p>
    <w:p w14:paraId="2F7C01F3">
      <w:pPr>
        <w:pStyle w:val="14"/>
        <w:spacing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3、竞价地点：湖北华博工程项目管理有限公司评标室（</w:t>
      </w:r>
      <w:r>
        <w:rPr>
          <w:rFonts w:hint="eastAsia"/>
          <w:color w:val="000000" w:themeColor="text1"/>
          <w:sz w:val="28"/>
          <w:szCs w:val="28"/>
          <w:lang w:eastAsia="zh-CN"/>
          <w14:textFill>
            <w14:solidFill>
              <w14:schemeClr w14:val="tx1"/>
            </w14:solidFill>
          </w14:textFill>
        </w:rPr>
        <w:t>潜江市园林路38号3楼</w:t>
      </w:r>
      <w:r>
        <w:rPr>
          <w:rFonts w:hint="eastAsia"/>
          <w:color w:val="000000" w:themeColor="text1"/>
          <w:sz w:val="28"/>
          <w:szCs w:val="28"/>
          <w:lang w:val="en-US" w:eastAsia="zh-CN"/>
          <w14:textFill>
            <w14:solidFill>
              <w14:schemeClr w14:val="tx1"/>
            </w14:solidFill>
          </w14:textFill>
        </w:rPr>
        <w:t>）。</w:t>
      </w:r>
    </w:p>
    <w:p w14:paraId="3FD09D58">
      <w:pPr>
        <w:pStyle w:val="14"/>
        <w:spacing w:line="360" w:lineRule="auto"/>
        <w:ind w:firstLine="560" w:firstLineChars="200"/>
        <w:rPr>
          <w:rFonts w:hint="default"/>
          <w:b/>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4、竞价轮次：二轮竞价，供应商按响应文件分项报价表要求提交第一轮报价</w:t>
      </w:r>
      <w:r>
        <w:rPr>
          <w:rFonts w:hint="eastAsia" w:cs="Times New Roman"/>
          <w:color w:val="000000" w:themeColor="text1"/>
          <w:sz w:val="28"/>
          <w:szCs w:val="28"/>
          <w:highlight w:val="none"/>
          <w:lang w:val="en-US" w:eastAsia="zh-CN"/>
          <w14:textFill>
            <w14:solidFill>
              <w14:schemeClr w14:val="tx1"/>
            </w14:solidFill>
          </w14:textFill>
        </w:rPr>
        <w:t>，</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第一轮报价公布后</w:t>
      </w:r>
      <w:r>
        <w:rPr>
          <w:rFonts w:hint="eastAsia" w:cs="Times New Roman"/>
          <w:color w:val="000000" w:themeColor="text1"/>
          <w:sz w:val="28"/>
          <w:szCs w:val="28"/>
          <w:highlight w:val="none"/>
          <w:lang w:val="en-US" w:eastAsia="zh-CN"/>
          <w14:textFill>
            <w14:solidFill>
              <w14:schemeClr w14:val="tx1"/>
            </w14:solidFill>
          </w14:textFill>
        </w:rPr>
        <w:t>进行供应商排名（按低价向高价）。第一轮排名结束后，</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供应商在30分钟时间内</w:t>
      </w:r>
      <w:r>
        <w:rPr>
          <w:rFonts w:hint="eastAsia" w:cs="Times New Roman"/>
          <w:color w:val="000000" w:themeColor="text1"/>
          <w:sz w:val="28"/>
          <w:szCs w:val="28"/>
          <w:highlight w:val="none"/>
          <w:lang w:val="en-US" w:eastAsia="zh-CN"/>
          <w14:textFill>
            <w14:solidFill>
              <w14:schemeClr w14:val="tx1"/>
            </w14:solidFill>
          </w14:textFill>
        </w:rPr>
        <w:t>可</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进行第二轮报价</w:t>
      </w:r>
      <w:r>
        <w:rPr>
          <w:rFonts w:hint="eastAsia" w:cs="Times New Roman"/>
          <w:color w:val="000000" w:themeColor="text1"/>
          <w:sz w:val="28"/>
          <w:szCs w:val="28"/>
          <w:highlight w:val="none"/>
          <w:lang w:val="en-US" w:eastAsia="zh-CN"/>
          <w14:textFill>
            <w14:solidFill>
              <w14:schemeClr w14:val="tx1"/>
            </w14:solidFill>
          </w14:textFill>
        </w:rPr>
        <w:t>获取重新排名的机会。</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第二轮</w:t>
      </w:r>
      <w:r>
        <w:rPr>
          <w:rFonts w:hint="eastAsia" w:cs="Times New Roman"/>
          <w:color w:val="000000" w:themeColor="text1"/>
          <w:sz w:val="28"/>
          <w:szCs w:val="28"/>
          <w:highlight w:val="none"/>
          <w:lang w:val="en-US" w:eastAsia="zh-CN"/>
          <w14:textFill>
            <w14:solidFill>
              <w14:schemeClr w14:val="tx1"/>
            </w14:solidFill>
          </w14:textFill>
        </w:rPr>
        <w:t>报价</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不得高于</w:t>
      </w:r>
      <w:r>
        <w:rPr>
          <w:rFonts w:hint="eastAsia" w:cs="Times New Roman"/>
          <w:color w:val="000000" w:themeColor="text1"/>
          <w:sz w:val="28"/>
          <w:szCs w:val="28"/>
          <w:highlight w:val="none"/>
          <w:lang w:val="en-US" w:eastAsia="zh-CN"/>
          <w14:textFill>
            <w14:solidFill>
              <w14:schemeClr w14:val="tx1"/>
            </w14:solidFill>
          </w14:textFill>
        </w:rPr>
        <w:t>第一轮报价</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w:t>
      </w:r>
    </w:p>
    <w:p w14:paraId="0710BEE6">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成交原则：</w:t>
      </w:r>
      <w:r>
        <w:rPr>
          <w:rFonts w:hint="eastAsia" w:ascii="宋体" w:hAnsi="Times New Roman" w:eastAsia="宋体" w:cs="Times New Roman"/>
          <w:b/>
          <w:bCs/>
          <w:color w:val="000000" w:themeColor="text1"/>
          <w:sz w:val="28"/>
          <w:szCs w:val="28"/>
          <w:highlight w:val="none"/>
          <w:lang w:val="en-US" w:eastAsia="zh-CN"/>
          <w14:textFill>
            <w14:solidFill>
              <w14:schemeClr w14:val="tx1"/>
            </w14:solidFill>
          </w14:textFill>
        </w:rPr>
        <w:t>本次采购成交供应商</w:t>
      </w:r>
      <w:r>
        <w:rPr>
          <w:rFonts w:hint="eastAsia" w:hAnsi="Times New Roman" w:cs="Times New Roman"/>
          <w:b/>
          <w:bCs/>
          <w:color w:val="000000" w:themeColor="text1"/>
          <w:sz w:val="28"/>
          <w:szCs w:val="28"/>
          <w:highlight w:val="none"/>
          <w:lang w:val="en-US" w:eastAsia="zh-CN"/>
          <w14:textFill>
            <w14:solidFill>
              <w14:schemeClr w14:val="tx1"/>
            </w14:solidFill>
          </w14:textFill>
        </w:rPr>
        <w:t>只取1名</w:t>
      </w:r>
    </w:p>
    <w:p w14:paraId="461E1C27">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1、合同成交价的确定方式：按第二轮报价最低价（若供应商第二轮未报价，取其第一轮报价最低价），成交供应商必须按第一名成交供应商报价签订合同。</w:t>
      </w:r>
    </w:p>
    <w:p w14:paraId="4D954013">
      <w:pPr>
        <w:pStyle w:val="14"/>
        <w:spacing w:line="360" w:lineRule="auto"/>
        <w:ind w:firstLine="560" w:firstLineChars="200"/>
        <w:rPr>
          <w:rFonts w:hint="default"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2、合同采购量的确定方式：</w:t>
      </w:r>
    </w:p>
    <w:p w14:paraId="3C588724">
      <w:pPr>
        <w:pStyle w:val="14"/>
        <w:spacing w:line="360" w:lineRule="auto"/>
        <w:ind w:firstLine="560" w:firstLineChars="200"/>
        <w:rPr>
          <w:rFonts w:hint="default"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1）参与二次竞价的入围供应商仅有一家单位时，直接确定该单位为成交供应商，供应量按暂估量100%签订采购合同；</w:t>
      </w:r>
    </w:p>
    <w:p w14:paraId="6F35BD12">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2）参与二次竞价的入围供应商大于等于两家单位时，成交供应商只取1名，供应量按暂估量100%签订采购合同；</w:t>
      </w:r>
    </w:p>
    <w:p w14:paraId="20D5F5F4">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3、</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如</w:t>
      </w:r>
      <w:r>
        <w:rPr>
          <w:rFonts w:hint="eastAsia" w:cs="Times New Roman"/>
          <w:color w:val="000000" w:themeColor="text1"/>
          <w:sz w:val="28"/>
          <w:szCs w:val="28"/>
          <w:highlight w:val="none"/>
          <w:lang w:val="en-US" w:eastAsia="zh-CN"/>
          <w14:textFill>
            <w14:solidFill>
              <w14:schemeClr w14:val="tx1"/>
            </w14:solidFill>
          </w14:textFill>
        </w:rPr>
        <w:t>成交供应商中有</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放弃成交资格，按序排名靠后的单位依次递补。</w:t>
      </w:r>
      <w:r>
        <w:rPr>
          <w:rFonts w:hint="eastAsia" w:cs="Times New Roman"/>
          <w:color w:val="000000" w:themeColor="text1"/>
          <w:sz w:val="28"/>
          <w:szCs w:val="28"/>
          <w:highlight w:val="none"/>
          <w:lang w:val="en-US" w:eastAsia="zh-CN"/>
          <w14:textFill>
            <w14:solidFill>
              <w14:schemeClr w14:val="tx1"/>
            </w14:solidFill>
          </w14:textFill>
        </w:rPr>
        <w:t>如成交供应商中有不执行本公告内容或不履行采购合同的，视为</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放弃成交资格，</w:t>
      </w:r>
      <w:r>
        <w:rPr>
          <w:rFonts w:hint="eastAsia" w:cs="Times New Roman"/>
          <w:color w:val="000000" w:themeColor="text1"/>
          <w:sz w:val="28"/>
          <w:szCs w:val="28"/>
          <w:highlight w:val="none"/>
          <w:lang w:val="en-US" w:eastAsia="zh-CN"/>
          <w14:textFill>
            <w14:solidFill>
              <w14:schemeClr w14:val="tx1"/>
            </w14:solidFill>
          </w14:textFill>
        </w:rPr>
        <w:t>采购人有权解除采购合同，</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按序排名靠后的单位依次递补。</w:t>
      </w:r>
    </w:p>
    <w:p w14:paraId="1B56B4B3">
      <w:pPr>
        <w:pStyle w:val="14"/>
        <w:numPr>
          <w:ilvl w:val="0"/>
          <w:numId w:val="1"/>
        </w:numPr>
        <w:spacing w:line="360" w:lineRule="auto"/>
        <w:ind w:left="0" w:leftChars="0" w:firstLine="0" w:firstLineChars="0"/>
        <w:rPr>
          <w:rFonts w:hint="default"/>
          <w:b/>
          <w:color w:val="000000" w:themeColor="text1"/>
          <w:sz w:val="28"/>
          <w:szCs w:val="28"/>
          <w:lang w:val="en-US" w:eastAsia="zh-CN"/>
          <w14:textFill>
            <w14:solidFill>
              <w14:schemeClr w14:val="tx1"/>
            </w14:solidFill>
          </w14:textFill>
        </w:rPr>
      </w:pPr>
      <w:r>
        <w:rPr>
          <w:rFonts w:hint="default"/>
          <w:b/>
          <w:color w:val="000000" w:themeColor="text1"/>
          <w:sz w:val="28"/>
          <w:szCs w:val="28"/>
          <w:lang w:val="en-US" w:eastAsia="zh-CN"/>
          <w14:textFill>
            <w14:solidFill>
              <w14:schemeClr w14:val="tx1"/>
            </w14:solidFill>
          </w14:textFill>
        </w:rPr>
        <w:t>公告期限</w:t>
      </w:r>
    </w:p>
    <w:p w14:paraId="35FF9A1E">
      <w:pPr>
        <w:pStyle w:val="14"/>
        <w:spacing w:line="360" w:lineRule="auto"/>
        <w:ind w:firstLine="700" w:firstLineChars="250"/>
        <w:rPr>
          <w:rFonts w:hint="default"/>
          <w:color w:val="000000" w:themeColor="text1"/>
          <w:sz w:val="28"/>
          <w:szCs w:val="28"/>
          <w:lang w:val="en-US" w:eastAsia="zh-CN"/>
          <w14:textFill>
            <w14:solidFill>
              <w14:schemeClr w14:val="tx1"/>
            </w14:solidFill>
          </w14:textFill>
        </w:rPr>
      </w:pPr>
      <w:r>
        <w:rPr>
          <w:rFonts w:hint="default"/>
          <w:color w:val="000000" w:themeColor="text1"/>
          <w:sz w:val="28"/>
          <w:szCs w:val="28"/>
          <w:lang w:val="en-US" w:eastAsia="zh-CN"/>
          <w14:textFill>
            <w14:solidFill>
              <w14:schemeClr w14:val="tx1"/>
            </w14:solidFill>
          </w14:textFill>
        </w:rPr>
        <w:t>自本公告发布之日起</w:t>
      </w:r>
      <w:r>
        <w:rPr>
          <w:rFonts w:hint="eastAsia"/>
          <w:color w:val="000000" w:themeColor="text1"/>
          <w:sz w:val="28"/>
          <w:szCs w:val="28"/>
          <w:lang w:val="en-US" w:eastAsia="zh-CN"/>
          <w14:textFill>
            <w14:solidFill>
              <w14:schemeClr w14:val="tx1"/>
            </w14:solidFill>
          </w14:textFill>
        </w:rPr>
        <w:t>5</w:t>
      </w:r>
      <w:r>
        <w:rPr>
          <w:rFonts w:hint="default"/>
          <w:color w:val="000000" w:themeColor="text1"/>
          <w:sz w:val="28"/>
          <w:szCs w:val="28"/>
          <w:lang w:val="en-US" w:eastAsia="zh-CN"/>
          <w14:textFill>
            <w14:solidFill>
              <w14:schemeClr w14:val="tx1"/>
            </w14:solidFill>
          </w14:textFill>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000000" w:themeColor="text1"/>
          <w:sz w:val="28"/>
          <w:szCs w:val="28"/>
          <w:lang w:val="en-US" w:eastAsia="zh-CN"/>
          <w14:textFill>
            <w14:solidFill>
              <w14:schemeClr w14:val="tx1"/>
            </w14:solidFill>
          </w14:textFill>
        </w:rPr>
      </w:pPr>
      <w:r>
        <w:rPr>
          <w:rFonts w:hint="default"/>
          <w:b/>
          <w:color w:val="000000" w:themeColor="text1"/>
          <w:sz w:val="28"/>
          <w:szCs w:val="28"/>
          <w:lang w:val="en-US" w:eastAsia="zh-CN"/>
          <w14:textFill>
            <w14:solidFill>
              <w14:schemeClr w14:val="tx1"/>
            </w14:solidFill>
          </w14:textFill>
        </w:rPr>
        <w:t>其他补充事宜</w:t>
      </w:r>
    </w:p>
    <w:p w14:paraId="639ABCDC">
      <w:pPr>
        <w:pStyle w:val="14"/>
        <w:numPr>
          <w:ilvl w:val="0"/>
          <w:numId w:val="4"/>
        </w:numPr>
        <w:spacing w:line="360" w:lineRule="auto"/>
        <w:ind w:firstLine="700" w:firstLineChars="25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成交供应商在领取成交通知书前向采购代理机构一次性支付3000元</w:t>
      </w:r>
      <w:r>
        <w:rPr>
          <w:rFonts w:hint="default"/>
          <w:color w:val="000000" w:themeColor="text1"/>
          <w:sz w:val="28"/>
          <w:szCs w:val="28"/>
          <w:lang w:val="en-US" w:eastAsia="zh-CN"/>
          <w14:textFill>
            <w14:solidFill>
              <w14:schemeClr w14:val="tx1"/>
            </w14:solidFill>
          </w14:textFill>
        </w:rPr>
        <w:t>招标代理服务费。</w:t>
      </w:r>
    </w:p>
    <w:p w14:paraId="0931D682">
      <w:pPr>
        <w:pStyle w:val="14"/>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rFonts w:hint="default"/>
          <w:color w:val="000000" w:themeColor="text1"/>
          <w:sz w:val="28"/>
          <w:szCs w:val="28"/>
          <w:lang w:val="en-US" w:eastAsia="zh-CN"/>
          <w14:textFill>
            <w14:solidFill>
              <w14:schemeClr w14:val="tx1"/>
            </w14:solidFill>
          </w14:textFill>
        </w:rPr>
        <w:t>参与对象：参与潜江道衢建材科技有限公司大宗物资框架协议采购并签订框架协议的</w:t>
      </w:r>
      <w:r>
        <w:rPr>
          <w:rFonts w:hint="eastAsia"/>
          <w:color w:val="000000" w:themeColor="text1"/>
          <w:sz w:val="28"/>
          <w:szCs w:val="28"/>
          <w:lang w:val="en-US" w:eastAsia="zh-CN"/>
          <w14:textFill>
            <w14:solidFill>
              <w14:schemeClr w14:val="tx1"/>
            </w14:solidFill>
          </w14:textFill>
        </w:rPr>
        <w:t>3包</w:t>
      </w:r>
      <w:r>
        <w:rPr>
          <w:rFonts w:hint="default"/>
          <w:color w:val="000000" w:themeColor="text1"/>
          <w:sz w:val="28"/>
          <w:szCs w:val="28"/>
          <w:lang w:val="en-US" w:eastAsia="zh-CN"/>
          <w14:textFill>
            <w14:solidFill>
              <w14:schemeClr w14:val="tx1"/>
            </w14:solidFill>
          </w14:textFill>
        </w:rPr>
        <w:t>入围供应商。</w:t>
      </w:r>
    </w:p>
    <w:p w14:paraId="5E1E57EE">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联系方式：</w:t>
      </w:r>
    </w:p>
    <w:p w14:paraId="795747B0">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w:t>
      </w:r>
      <w:r>
        <w:rPr>
          <w:rFonts w:hint="eastAsia" w:ascii="宋体" w:hAnsi="宋体" w:cs="宋体"/>
          <w:color w:val="000000" w:themeColor="text1"/>
          <w:sz w:val="28"/>
          <w:szCs w:val="28"/>
          <w:lang w:val="en-US" w:eastAsia="zh-CN"/>
          <w14:textFill>
            <w14:solidFill>
              <w14:schemeClr w14:val="tx1"/>
            </w14:solidFill>
          </w14:textFill>
        </w:rPr>
        <w:t>潜江道衢建材科技有限公司</w:t>
      </w:r>
    </w:p>
    <w:p w14:paraId="69FE0576">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lang w:val="en-US" w:eastAsia="zh-CN"/>
          <w14:textFill>
            <w14:solidFill>
              <w14:schemeClr w14:val="tx1"/>
            </w14:solidFill>
          </w14:textFill>
        </w:rPr>
        <w:t>陈志雄</w:t>
      </w:r>
    </w:p>
    <w:p w14:paraId="2B7AC6A5">
      <w:pPr>
        <w:keepNext w:val="0"/>
        <w:keepLines w:val="0"/>
        <w:pageBreakBefore w:val="0"/>
        <w:kinsoku/>
        <w:wordWrap/>
        <w:overflowPunct/>
        <w:topLinePunct w:val="0"/>
        <w:bidi w:val="0"/>
        <w:adjustRightInd/>
        <w:spacing w:line="360" w:lineRule="auto"/>
        <w:ind w:firstLine="560" w:firstLineChars="200"/>
        <w:textAlignment w:val="auto"/>
        <w:rPr>
          <w:rFonts w:hint="default" w:ascii="宋体" w:hAnsi="宋体" w:cs="宋体"/>
          <w:color w:val="000000" w:themeColor="text1"/>
          <w:sz w:val="28"/>
          <w:szCs w:val="28"/>
          <w:lang w:val="en-US"/>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话：</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7707280022</w:t>
      </w:r>
    </w:p>
    <w:p w14:paraId="20E8BC4D">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p>
    <w:p w14:paraId="6E211859">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采购代理机构：</w:t>
      </w:r>
      <w:r>
        <w:rPr>
          <w:rFonts w:hint="eastAsia" w:ascii="宋体" w:hAnsi="宋体" w:cs="宋体"/>
          <w:color w:val="000000" w:themeColor="text1"/>
          <w:sz w:val="28"/>
          <w:szCs w:val="28"/>
          <w:lang w:eastAsia="zh-CN"/>
          <w14:textFill>
            <w14:solidFill>
              <w14:schemeClr w14:val="tx1"/>
            </w14:solidFill>
          </w14:textFill>
        </w:rPr>
        <w:t>湖北华博工程项目管理有限公司</w:t>
      </w:r>
      <w:r>
        <w:rPr>
          <w:rFonts w:hint="eastAsia" w:ascii="宋体" w:hAnsi="宋体" w:cs="宋体"/>
          <w:color w:val="000000" w:themeColor="text1"/>
          <w:sz w:val="28"/>
          <w:szCs w:val="28"/>
          <w14:textFill>
            <w14:solidFill>
              <w14:schemeClr w14:val="tx1"/>
            </w14:solidFill>
          </w14:textFill>
        </w:rPr>
        <w:t xml:space="preserve">   </w:t>
      </w:r>
    </w:p>
    <w:p w14:paraId="3401D21C">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lang w:val="en-US" w:eastAsia="zh-CN"/>
          <w14:textFill>
            <w14:solidFill>
              <w14:schemeClr w14:val="tx1"/>
            </w14:solidFill>
          </w14:textFill>
        </w:rPr>
        <w:t>孙女士</w:t>
      </w:r>
    </w:p>
    <w:p w14:paraId="49F9CBAC">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电话/传真：</w:t>
      </w:r>
      <w:r>
        <w:rPr>
          <w:rFonts w:hint="eastAsia" w:ascii="宋体" w:hAnsi="宋体" w:cs="宋体"/>
          <w:color w:val="000000" w:themeColor="text1"/>
          <w:sz w:val="28"/>
          <w:szCs w:val="28"/>
          <w:lang w:val="en-US" w:eastAsia="zh-CN"/>
          <w14:textFill>
            <w14:solidFill>
              <w14:schemeClr w14:val="tx1"/>
            </w14:solidFill>
          </w14:textFill>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潜江市园林路38号3楼</w:t>
      </w:r>
    </w:p>
    <w:p w14:paraId="79F0537B">
      <w:pPr>
        <w:spacing w:line="360" w:lineRule="auto"/>
        <w:ind w:firstLine="6160" w:firstLineChars="220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2025年8月12日</w:t>
      </w:r>
    </w:p>
    <w:p w14:paraId="65EFB4A9">
      <w:pPr>
        <w:rPr>
          <w:color w:val="000000" w:themeColor="text1"/>
          <w14:textFill>
            <w14:solidFill>
              <w14:schemeClr w14:val="tx1"/>
            </w14:solidFill>
          </w14:textFill>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000000" w:themeColor="text1"/>
          <w:sz w:val="32"/>
          <w:szCs w:val="32"/>
          <w:lang w:val="en-US" w:eastAsia="zh-CN"/>
          <w14:textFill>
            <w14:solidFill>
              <w14:schemeClr w14:val="tx1"/>
            </w14:solidFill>
          </w14:textFill>
        </w:rPr>
      </w:pPr>
      <w:r>
        <w:rPr>
          <w:rFonts w:hint="eastAsia" w:ascii="黑体" w:hAnsi="宋体" w:eastAsia="黑体" w:cs="黑体"/>
          <w:b/>
          <w:bCs/>
          <w:color w:val="000000" w:themeColor="text1"/>
          <w:sz w:val="32"/>
          <w:szCs w:val="32"/>
          <w:lang w:val="en-US" w:eastAsia="zh-CN"/>
          <w14:textFill>
            <w14:solidFill>
              <w14:schemeClr w14:val="tx1"/>
            </w14:solidFill>
          </w14:textFill>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000000" w:themeColor="text1"/>
          <w:sz w:val="32"/>
          <w:szCs w:val="32"/>
          <w14:textFill>
            <w14:solidFill>
              <w14:schemeClr w14:val="tx1"/>
            </w14:solidFill>
          </w14:textFill>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000000" w:themeColor="text1"/>
          <w:sz w:val="32"/>
          <w:szCs w:val="32"/>
          <w14:textFill>
            <w14:solidFill>
              <w14:schemeClr w14:val="tx1"/>
            </w14:solidFill>
          </w14:textFill>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b/>
          <w:bCs/>
          <w:color w:val="000000" w:themeColor="text1"/>
          <w:sz w:val="32"/>
          <w:szCs w:val="32"/>
          <w14:textFill>
            <w14:solidFill>
              <w14:schemeClr w14:val="tx1"/>
            </w14:solidFill>
          </w14:textFill>
        </w:rPr>
        <w:t>框架协议二次竞价</w:t>
      </w:r>
      <w:r>
        <w:rPr>
          <w:rFonts w:ascii="黑体" w:hAnsi="宋体" w:eastAsia="黑体" w:cs="黑体"/>
          <w:b/>
          <w:bCs/>
          <w:color w:val="000000" w:themeColor="text1"/>
          <w:sz w:val="32"/>
          <w:szCs w:val="32"/>
          <w14:textFill>
            <w14:solidFill>
              <w14:schemeClr w14:val="tx1"/>
            </w14:solidFill>
          </w14:textFill>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000000" w:themeColor="text1"/>
          <w:sz w:val="21"/>
          <w:szCs w:val="21"/>
          <w14:textFill>
            <w14:solidFill>
              <w14:schemeClr w14:val="tx1"/>
            </w14:solidFill>
          </w14:textFill>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28"/>
          <w:szCs w:val="28"/>
          <w14:textFill>
            <w14:solidFill>
              <w14:schemeClr w14:val="tx1"/>
            </w14:solidFill>
          </w14:textFill>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供应商</w:t>
      </w:r>
      <w:r>
        <w:rPr>
          <w:rFonts w:hint="eastAsia" w:ascii="宋体" w:hAnsi="宋体" w:eastAsia="宋体" w:cs="宋体"/>
          <w:b/>
          <w:bCs/>
          <w:color w:val="000000" w:themeColor="text1"/>
          <w:sz w:val="28"/>
          <w:szCs w:val="28"/>
          <w14:textFill>
            <w14:solidFill>
              <w14:schemeClr w14:val="tx1"/>
            </w14:solidFill>
          </w14:textFill>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000000" w:themeColor="text1"/>
          <w:sz w:val="21"/>
          <w:szCs w:val="21"/>
          <w14:textFill>
            <w14:solidFill>
              <w14:schemeClr w14:val="tx1"/>
            </w14:solidFill>
          </w14:textFill>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年</w:t>
      </w: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月</w:t>
      </w: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日</w:t>
      </w:r>
    </w:p>
    <w:p w14:paraId="2F480D82">
      <w:pPr>
        <w:pStyle w:val="4"/>
        <w:keepNext w:val="0"/>
        <w:keepLines w:val="0"/>
        <w:widowControl/>
        <w:suppressLineNumbers w:val="0"/>
        <w:spacing w:line="360" w:lineRule="atLeast"/>
        <w:jc w:val="center"/>
        <w:rPr>
          <w:rFonts w:hint="default" w:eastAsia="宋体"/>
          <w:color w:val="000000" w:themeColor="text1"/>
          <w:lang w:val="en-US" w:eastAsia="zh-CN"/>
          <w14:textFill>
            <w14:solidFill>
              <w14:schemeClr w14:val="tx1"/>
            </w14:solidFill>
          </w14:textFill>
        </w:rPr>
      </w:pPr>
      <w:r>
        <w:rPr>
          <w:rFonts w:ascii="华文仿宋" w:hAnsi="华文仿宋" w:eastAsia="华文仿宋" w:cs="华文仿宋"/>
          <w:b w:val="0"/>
          <w:bCs w:val="0"/>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一、</w:t>
      </w:r>
      <w:r>
        <w:rPr>
          <w:rFonts w:hint="eastAsia" w:cs="宋体"/>
          <w:b/>
          <w:bCs/>
          <w:color w:val="000000" w:themeColor="text1"/>
          <w:sz w:val="28"/>
          <w:szCs w:val="28"/>
          <w:lang w:val="en-US" w:eastAsia="zh-CN"/>
          <w14:textFill>
            <w14:solidFill>
              <w14:schemeClr w14:val="tx1"/>
            </w14:solidFill>
          </w14:textFill>
        </w:rPr>
        <w:t>响应函</w:t>
      </w:r>
    </w:p>
    <w:p w14:paraId="0D12DE48">
      <w:pPr>
        <w:pStyle w:val="4"/>
        <w:keepNext w:val="0"/>
        <w:keepLines w:val="0"/>
        <w:widowControl/>
        <w:suppressLineNumbers w:val="0"/>
        <w:spacing w:line="360" w:lineRule="atLeast"/>
        <w:jc w:val="right"/>
        <w:rPr>
          <w:color w:val="000000" w:themeColor="text1"/>
          <w14:textFill>
            <w14:solidFill>
              <w14:schemeClr w14:val="tx1"/>
            </w14:solidFill>
          </w14:textFill>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val="en-US" w:eastAsia="zh-CN"/>
          <w14:textFill>
            <w14:solidFill>
              <w14:schemeClr w14:val="tx1"/>
            </w14:solidFill>
          </w14:textFill>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1、我</w:t>
      </w:r>
      <w:r>
        <w:rPr>
          <w:rFonts w:hint="eastAsia" w:ascii="宋体" w:hAnsi="宋体" w:cs="宋体"/>
          <w:color w:val="000000" w:themeColor="text1"/>
          <w:sz w:val="28"/>
          <w:szCs w:val="28"/>
          <w:lang w:val="en-US" w:eastAsia="zh-CN"/>
          <w14:textFill>
            <w14:solidFill>
              <w14:schemeClr w14:val="tx1"/>
            </w14:solidFill>
          </w14:textFill>
        </w:rPr>
        <w:t>单位</w:t>
      </w:r>
      <w:r>
        <w:rPr>
          <w:rFonts w:hint="eastAsia" w:ascii="宋体" w:hAnsi="宋体" w:eastAsia="宋体" w:cs="宋体"/>
          <w:color w:val="000000" w:themeColor="text1"/>
          <w:sz w:val="28"/>
          <w:szCs w:val="28"/>
          <w14:textFill>
            <w14:solidFill>
              <w14:schemeClr w14:val="tx1"/>
            </w14:solidFill>
          </w14:textFill>
        </w:rPr>
        <w:t>决定参加贵方组织的</w:t>
      </w:r>
      <w:r>
        <w:rPr>
          <w:rFonts w:hint="eastAsia" w:ascii="宋体" w:hAnsi="宋体" w:cs="宋体"/>
          <w:color w:val="000000" w:themeColor="text1"/>
          <w:sz w:val="28"/>
          <w:szCs w:val="28"/>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8"/>
          <w:szCs w:val="28"/>
          <w14:textFill>
            <w14:solidFill>
              <w14:schemeClr w14:val="tx1"/>
            </w14:solidFill>
          </w14:textFill>
        </w:rPr>
        <w:t>框架协议二次竞价</w:t>
      </w:r>
      <w:r>
        <w:rPr>
          <w:rFonts w:hint="eastAsia" w:ascii="宋体" w:hAnsi="宋体" w:cs="宋体"/>
          <w:color w:val="000000" w:themeColor="text1"/>
          <w:sz w:val="28"/>
          <w:szCs w:val="28"/>
          <w:lang w:val="en-US" w:eastAsia="zh-CN"/>
          <w14:textFill>
            <w14:solidFill>
              <w14:schemeClr w14:val="tx1"/>
            </w14:solidFill>
          </w14:textFill>
        </w:rPr>
        <w:t>采购活动</w:t>
      </w:r>
      <w:r>
        <w:rPr>
          <w:rFonts w:hint="eastAsia" w:ascii="宋体" w:hAnsi="宋体" w:eastAsia="宋体" w:cs="宋体"/>
          <w:color w:val="000000" w:themeColor="text1"/>
          <w:sz w:val="28"/>
          <w:szCs w:val="28"/>
          <w14:textFill>
            <w14:solidFill>
              <w14:schemeClr w14:val="tx1"/>
            </w14:solidFill>
          </w14:textFill>
        </w:rPr>
        <w:t>。我方授权</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(姓名和职务)</w:t>
      </w:r>
      <w:r>
        <w:rPr>
          <w:rFonts w:hint="eastAsia" w:ascii="宋体" w:hAnsi="宋体" w:eastAsia="宋体" w:cs="宋体"/>
          <w:color w:val="000000" w:themeColor="text1"/>
          <w:sz w:val="28"/>
          <w:szCs w:val="28"/>
          <w14:textFill>
            <w14:solidFill>
              <w14:schemeClr w14:val="tx1"/>
            </w14:solidFill>
          </w14:textFill>
        </w:rPr>
        <w:t>代表我方</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响应</w:t>
      </w:r>
      <w:r>
        <w:rPr>
          <w:rFonts w:hint="eastAsia" w:ascii="宋体" w:hAnsi="宋体" w:eastAsia="宋体" w:cs="宋体"/>
          <w:color w:val="000000" w:themeColor="text1"/>
          <w:sz w:val="28"/>
          <w:szCs w:val="28"/>
          <w:u w:val="single"/>
          <w14:textFill>
            <w14:solidFill>
              <w14:schemeClr w14:val="tx1"/>
            </w14:solidFill>
          </w14:textFill>
        </w:rPr>
        <w:t>单位的名称）全</w:t>
      </w:r>
      <w:r>
        <w:rPr>
          <w:rFonts w:hint="eastAsia" w:ascii="宋体" w:hAnsi="宋体" w:eastAsia="宋体" w:cs="宋体"/>
          <w:color w:val="000000" w:themeColor="text1"/>
          <w:sz w:val="28"/>
          <w:szCs w:val="28"/>
          <w14:textFill>
            <w14:solidFill>
              <w14:schemeClr w14:val="tx1"/>
            </w14:solidFill>
          </w14:textFill>
        </w:rPr>
        <w:t>权处理本项目</w:t>
      </w:r>
      <w:r>
        <w:rPr>
          <w:rFonts w:hint="eastAsia" w:ascii="宋体" w:hAnsi="宋体" w:cs="宋体"/>
          <w:color w:val="000000" w:themeColor="text1"/>
          <w:sz w:val="28"/>
          <w:szCs w:val="28"/>
          <w:lang w:val="en-US"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3、一旦我方</w:t>
      </w:r>
      <w:r>
        <w:rPr>
          <w:rFonts w:hint="eastAsia" w:ascii="宋体" w:hAnsi="宋体" w:cs="宋体"/>
          <w:color w:val="000000" w:themeColor="text1"/>
          <w:sz w:val="28"/>
          <w:szCs w:val="28"/>
          <w:lang w:val="en-US" w:eastAsia="zh-CN"/>
          <w14:textFill>
            <w14:solidFill>
              <w14:schemeClr w14:val="tx1"/>
            </w14:solidFill>
          </w14:textFill>
        </w:rPr>
        <w:t>中标（成交）</w:t>
      </w:r>
      <w:r>
        <w:rPr>
          <w:rFonts w:hint="eastAsia" w:ascii="宋体" w:hAnsi="宋体" w:eastAsia="宋体" w:cs="宋体"/>
          <w:color w:val="000000" w:themeColor="text1"/>
          <w:sz w:val="28"/>
          <w:szCs w:val="28"/>
          <w14:textFill>
            <w14:solidFill>
              <w14:schemeClr w14:val="tx1"/>
            </w14:solidFill>
          </w14:textFill>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、我方愿意提供贵方可能另外要求的、与</w:t>
      </w:r>
      <w:r>
        <w:rPr>
          <w:rFonts w:hint="eastAsia" w:ascii="宋体" w:hAnsi="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有关的文件资料</w:t>
      </w:r>
      <w:r>
        <w:rPr>
          <w:rFonts w:hint="eastAsia" w:ascii="宋体" w:hAnsi="宋体" w:cs="宋体"/>
          <w:color w:val="000000" w:themeColor="text1"/>
          <w:sz w:val="28"/>
          <w:szCs w:val="28"/>
          <w:lang w:val="en-US" w:eastAsia="zh-CN"/>
          <w14:textFill>
            <w14:solidFill>
              <w14:schemeClr w14:val="tx1"/>
            </w14:solidFill>
          </w14:textFill>
        </w:rPr>
        <w:t>和履约保证金（如有）</w:t>
      </w:r>
      <w:r>
        <w:rPr>
          <w:rFonts w:hint="eastAsia" w:ascii="宋体" w:hAnsi="宋体" w:eastAsia="宋体" w:cs="宋体"/>
          <w:color w:val="000000" w:themeColor="text1"/>
          <w:sz w:val="28"/>
          <w:szCs w:val="28"/>
          <w14:textFill>
            <w14:solidFill>
              <w14:schemeClr w14:val="tx1"/>
            </w14:solidFill>
          </w14:textFill>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电子邮件：</w:t>
      </w:r>
    </w:p>
    <w:p w14:paraId="1601202A">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06E1215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p>
    <w:p w14:paraId="1068EFD7">
      <w:pPr>
        <w:pStyle w:val="8"/>
        <w:keepNext w:val="0"/>
        <w:keepLines w:val="0"/>
        <w:widowControl/>
        <w:suppressLineNumbers w:val="0"/>
        <w:spacing w:before="0" w:beforeAutospacing="0" w:after="0" w:afterAutospacing="0" w:line="360" w:lineRule="atLeast"/>
        <w:ind w:left="0" w:right="0"/>
        <w:jc w:val="center"/>
        <w:rPr>
          <w:color w:val="000000" w:themeColor="text1"/>
          <w14:textFill>
            <w14:solidFill>
              <w14:schemeClr w14:val="tx1"/>
            </w14:solidFill>
          </w14:textFill>
        </w:rPr>
      </w:pPr>
      <w:r>
        <w:rPr>
          <w:rFonts w:ascii="宋体" w:hAnsi="宋体" w:cs="Arial"/>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投标</w:t>
            </w: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（注：填报含税总金额）</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000000" w:themeColor="text1"/>
                <w:kern w:val="0"/>
                <w:sz w:val="24"/>
                <w:szCs w:val="24"/>
                <w:shd w:val="clear" w:color="auto" w:fill="auto"/>
                <w:lang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供货期（</w:t>
            </w:r>
            <w:r>
              <w:rPr>
                <w:rFonts w:hint="eastAsia" w:ascii="宋体" w:hAnsi="宋体" w:cs="宋体"/>
                <w:color w:val="000000" w:themeColor="text1"/>
                <w:kern w:val="0"/>
                <w:sz w:val="24"/>
                <w:szCs w:val="24"/>
                <w:shd w:val="clear" w:color="auto" w:fill="auto"/>
                <w14:textFill>
                  <w14:solidFill>
                    <w14:schemeClr w14:val="tx1"/>
                  </w14:solidFill>
                </w14:textFill>
              </w:rPr>
              <w:t>日历天</w:t>
            </w: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签订合同之日起180日历天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《公路沥青路面施工技术规范》（JTG F40—2004）4.2道路石油沥青的要求、4.6改性沥青的要求、改性沥青软化点不低于75℃</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000000" w:themeColor="text1"/>
                <w:kern w:val="0"/>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bl>
    <w:p w14:paraId="25AC4351">
      <w:pPr>
        <w:spacing w:line="360" w:lineRule="auto"/>
        <w:ind w:left="1056" w:hanging="917" w:hangingChars="437"/>
        <w:jc w:val="left"/>
        <w:rPr>
          <w:rFonts w:ascii="宋体" w:hAnsi="宋体"/>
          <w:color w:val="000000" w:themeColor="text1"/>
          <w:sz w:val="24"/>
          <w:shd w:val="clear" w:color="auto" w:fill="auto"/>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r>
        <w:rPr>
          <w:rFonts w:hint="eastAsia" w:ascii="宋体" w:hAnsi="宋体"/>
          <w:color w:val="000000" w:themeColor="text1"/>
          <w:sz w:val="24"/>
          <w:shd w:val="clear" w:color="auto" w:fill="auto"/>
          <w14:textFill>
            <w14:solidFill>
              <w14:schemeClr w14:val="tx1"/>
            </w14:solidFill>
          </w14:textFill>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343E8241">
      <w:pPr>
        <w:jc w:val="center"/>
        <w:rPr>
          <w:rFonts w:hint="eastAsia"/>
          <w:b/>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32"/>
          <w:szCs w:val="32"/>
          <w:lang w:val="en-US" w:eastAsia="zh-CN"/>
          <w14:textFill>
            <w14:solidFill>
              <w14:schemeClr w14:val="tx1"/>
            </w14:solidFill>
          </w14:textFill>
        </w:rPr>
        <w:t>三、</w:t>
      </w:r>
      <w:r>
        <w:rPr>
          <w:rFonts w:hint="eastAsia"/>
          <w:b/>
          <w:color w:val="000000" w:themeColor="text1"/>
          <w:sz w:val="36"/>
          <w:szCs w:val="36"/>
          <w:lang w:val="en-US" w:eastAsia="zh-CN"/>
          <w14:textFill>
            <w14:solidFill>
              <w14:schemeClr w14:val="tx1"/>
            </w14:solidFill>
          </w14:textFill>
        </w:rPr>
        <w:t>分项报价表</w:t>
      </w:r>
    </w:p>
    <w:p w14:paraId="640500CE">
      <w:pPr>
        <w:jc w:val="both"/>
        <w:rPr>
          <w:rFonts w:hint="eastAsia"/>
          <w:b/>
          <w:color w:val="000000" w:themeColor="text1"/>
          <w:sz w:val="36"/>
          <w:szCs w:val="36"/>
          <w:lang w:val="en-US" w:eastAsia="zh-CN"/>
          <w14:textFill>
            <w14:solidFill>
              <w14:schemeClr w14:val="tx1"/>
            </w14:solidFill>
          </w14:textFill>
        </w:rPr>
      </w:pPr>
    </w:p>
    <w:p w14:paraId="1C8B4783">
      <w:pP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p>
    <w:tbl>
      <w:tblPr>
        <w:tblStyle w:val="10"/>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868"/>
        <w:gridCol w:w="1287"/>
        <w:gridCol w:w="775"/>
        <w:gridCol w:w="1166"/>
        <w:gridCol w:w="1633"/>
        <w:gridCol w:w="1500"/>
        <w:gridCol w:w="1589"/>
      </w:tblGrid>
      <w:tr w14:paraId="2E56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w:t>
            </w:r>
          </w:p>
          <w:p w14:paraId="09EEC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暂估数量</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含税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控制价</w:t>
            </w:r>
          </w:p>
          <w:p w14:paraId="51E1BD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1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含税报价</w:t>
            </w:r>
          </w:p>
          <w:p w14:paraId="61CD7E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（元）</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含税金额（元））</w:t>
            </w:r>
          </w:p>
        </w:tc>
      </w:tr>
      <w:tr w14:paraId="4183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868" w:type="dxa"/>
            <w:vMerge w:val="restart"/>
            <w:tcBorders>
              <w:top w:val="single" w:color="000000" w:sz="4" w:space="0"/>
              <w:left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沥青</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70#A级石油沥青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1600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网价-</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228.4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5B5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1A9E">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868" w:type="dxa"/>
            <w:vMerge w:val="continue"/>
            <w:tcBorders>
              <w:left w:val="single" w:color="000000" w:sz="4" w:space="0"/>
              <w:bottom w:val="single" w:color="000000" w:sz="4" w:space="0"/>
              <w:right w:val="single" w:color="000000" w:sz="4" w:space="0"/>
            </w:tcBorders>
            <w:shd w:val="clear" w:color="auto" w:fill="auto"/>
            <w:vAlign w:val="center"/>
          </w:tcPr>
          <w:p w14:paraId="61B6788C">
            <w:pPr>
              <w:jc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AE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SBS改性沥青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F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DD5B">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FB1">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网价+</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569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1D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D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tc>
      </w:tr>
      <w:tr w14:paraId="4F34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9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65075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p>
          <w:p w14:paraId="6F89BE5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备注：</w:t>
            </w:r>
          </w:p>
          <w:p w14:paraId="3F5056C0">
            <w:pPr>
              <w:keepNext w:val="0"/>
              <w:keepLines w:val="0"/>
              <w:widowControl/>
              <w:numPr>
                <w:ilvl w:val="0"/>
                <w:numId w:val="0"/>
              </w:numPr>
              <w:suppressLineNumbers w:val="0"/>
              <w:ind w:firstLine="480" w:firstLineChars="200"/>
              <w:jc w:val="left"/>
              <w:textAlignment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1.含税报价必须以控制价的形式填报，在测算含税金额时，网价截取竞价当天百川网挂牌价。</w:t>
            </w:r>
          </w:p>
          <w:p w14:paraId="5C425B75">
            <w:pPr>
              <w:keepNext w:val="0"/>
              <w:keepLines w:val="0"/>
              <w:widowControl/>
              <w:numPr>
                <w:ilvl w:val="0"/>
                <w:numId w:val="0"/>
              </w:numPr>
              <w:suppressLineNumbers w:val="0"/>
              <w:ind w:firstLine="480" w:firstLineChars="200"/>
              <w:jc w:val="left"/>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2.以单价的形式签订采购合同，测算的含税金额仅用于确定最低报价的成交供应商。</w:t>
            </w:r>
          </w:p>
          <w:p w14:paraId="3948773E">
            <w:pPr>
              <w:keepNext w:val="0"/>
              <w:keepLines w:val="0"/>
              <w:widowControl/>
              <w:numPr>
                <w:ilvl w:val="0"/>
                <w:numId w:val="0"/>
              </w:numPr>
              <w:suppressLineNumbers w:val="0"/>
              <w:jc w:val="left"/>
              <w:textAlignment w:val="center"/>
              <w:rPr>
                <w:rFonts w:hint="default" w:ascii="宋体" w:hAnsi="宋体" w:cs="宋体"/>
                <w:color w:val="000000" w:themeColor="text1"/>
                <w:sz w:val="24"/>
                <w:lang w:val="en-US" w:eastAsia="zh-CN"/>
                <w14:textFill>
                  <w14:solidFill>
                    <w14:schemeClr w14:val="tx1"/>
                  </w14:solidFill>
                </w14:textFill>
              </w:rPr>
            </w:pPr>
          </w:p>
          <w:p w14:paraId="5168C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14:paraId="04FE2F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tc>
      </w:tr>
    </w:tbl>
    <w:p w14:paraId="22A46CE0">
      <w:pPr>
        <w:ind w:firstLine="440" w:firstLineChars="200"/>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p w14:paraId="1B98FD52">
      <w:pPr>
        <w:jc w:val="left"/>
        <w:rPr>
          <w:rFonts w:hint="default" w:ascii="宋体" w:hAnsi="宋体"/>
          <w:b/>
          <w:bCs/>
          <w:color w:val="000000" w:themeColor="text1"/>
          <w:lang w:val="en-US"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技术参数要求如下：</w:t>
      </w:r>
    </w:p>
    <w:p w14:paraId="68B5DC79">
      <w:pPr>
        <w:jc w:val="center"/>
        <w:rPr>
          <w:rFonts w:hint="eastAsia" w:ascii="宋体" w:hAnsi="宋体"/>
          <w:b/>
          <w:bCs/>
          <w:color w:val="000000" w:themeColor="text1"/>
          <w:lang w:val="en-US" w:eastAsia="zh-CN"/>
          <w14:textFill>
            <w14:solidFill>
              <w14:schemeClr w14:val="tx1"/>
            </w14:solidFill>
          </w14:textFill>
        </w:rPr>
      </w:pPr>
    </w:p>
    <w:p w14:paraId="4EDADE55">
      <w:pPr>
        <w:jc w:val="center"/>
        <w:rPr>
          <w:rFonts w:hint="eastAsia" w:ascii="宋体" w:hAnsi="宋体"/>
          <w:b/>
          <w:bCs/>
          <w:color w:val="000000" w:themeColor="text1"/>
          <w:lang w:val="en-US" w:eastAsia="zh-CN"/>
          <w14:textFill>
            <w14:solidFill>
              <w14:schemeClr w14:val="tx1"/>
            </w14:solidFill>
          </w14:textFill>
        </w:rPr>
      </w:pPr>
    </w:p>
    <w:p w14:paraId="7DC6A74A">
      <w:pPr>
        <w:jc w:val="center"/>
        <w:rPr>
          <w:rFonts w:hint="eastAsia" w:ascii="宋体" w:hAnsi="宋体"/>
          <w:b/>
          <w:bCs/>
          <w:color w:val="000000" w:themeColor="text1"/>
          <w:lang w:val="en-GB"/>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1.</w:t>
      </w:r>
      <w:r>
        <w:rPr>
          <w:rFonts w:hint="eastAsia" w:ascii="宋体" w:hAnsi="宋体"/>
          <w:b/>
          <w:bCs/>
          <w:color w:val="000000" w:themeColor="text1"/>
          <w:lang w:val="en-GB"/>
          <w14:textFill>
            <w14:solidFill>
              <w14:schemeClr w14:val="tx1"/>
            </w14:solidFill>
          </w14:textFill>
        </w:rPr>
        <w:t>聚合物改性沥青技术要求</w:t>
      </w:r>
    </w:p>
    <w:tbl>
      <w:tblPr>
        <w:tblStyle w:val="10"/>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915"/>
        <w:gridCol w:w="3425"/>
      </w:tblGrid>
      <w:tr w14:paraId="69B5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92" w:type="dxa"/>
            <w:vMerge w:val="restart"/>
            <w:noWrap w:val="0"/>
            <w:vAlign w:val="top"/>
          </w:tcPr>
          <w:p w14:paraId="4D33F5C0">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指标</w:t>
            </w:r>
          </w:p>
        </w:tc>
        <w:tc>
          <w:tcPr>
            <w:tcW w:w="915" w:type="dxa"/>
            <w:vMerge w:val="restart"/>
            <w:noWrap w:val="0"/>
            <w:vAlign w:val="top"/>
          </w:tcPr>
          <w:p w14:paraId="6C75B05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单位</w:t>
            </w:r>
          </w:p>
        </w:tc>
        <w:tc>
          <w:tcPr>
            <w:tcW w:w="3425" w:type="dxa"/>
            <w:noWrap w:val="0"/>
            <w:vAlign w:val="top"/>
          </w:tcPr>
          <w:p w14:paraId="3E32652B">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SBS类((I类)</w:t>
            </w:r>
          </w:p>
        </w:tc>
      </w:tr>
      <w:tr w14:paraId="792B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vMerge w:val="continue"/>
            <w:noWrap w:val="0"/>
            <w:vAlign w:val="top"/>
          </w:tcPr>
          <w:p w14:paraId="3893DD87">
            <w:pPr>
              <w:jc w:val="center"/>
              <w:rPr>
                <w:rFonts w:hint="eastAsia" w:ascii="宋体" w:hAnsi="宋体"/>
                <w:color w:val="000000" w:themeColor="text1"/>
                <w:spacing w:val="-20"/>
                <w:lang w:val="en-GB"/>
                <w14:textFill>
                  <w14:solidFill>
                    <w14:schemeClr w14:val="tx1"/>
                  </w14:solidFill>
                </w14:textFill>
              </w:rPr>
            </w:pPr>
          </w:p>
        </w:tc>
        <w:tc>
          <w:tcPr>
            <w:tcW w:w="915" w:type="dxa"/>
            <w:vMerge w:val="continue"/>
            <w:noWrap w:val="0"/>
            <w:vAlign w:val="top"/>
          </w:tcPr>
          <w:p w14:paraId="7F55118A">
            <w:pPr>
              <w:jc w:val="center"/>
              <w:rPr>
                <w:rFonts w:hint="eastAsia" w:ascii="宋体" w:hAnsi="宋体"/>
                <w:color w:val="000000" w:themeColor="text1"/>
                <w:spacing w:val="-20"/>
                <w:lang w:val="en-GB"/>
                <w14:textFill>
                  <w14:solidFill>
                    <w14:schemeClr w14:val="tx1"/>
                  </w14:solidFill>
                </w14:textFill>
              </w:rPr>
            </w:pPr>
          </w:p>
        </w:tc>
        <w:tc>
          <w:tcPr>
            <w:tcW w:w="3425" w:type="dxa"/>
            <w:noWrap w:val="0"/>
            <w:vAlign w:val="top"/>
          </w:tcPr>
          <w:p w14:paraId="0B6A2747">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I-D</w:t>
            </w:r>
          </w:p>
        </w:tc>
      </w:tr>
      <w:tr w14:paraId="050B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11B8B48">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针入度25℃,100g,5s</w:t>
            </w:r>
          </w:p>
        </w:tc>
        <w:tc>
          <w:tcPr>
            <w:tcW w:w="915" w:type="dxa"/>
            <w:noWrap w:val="0"/>
            <w:vAlign w:val="top"/>
          </w:tcPr>
          <w:p w14:paraId="7AF216E0">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0.1mm</w:t>
            </w:r>
          </w:p>
        </w:tc>
        <w:tc>
          <w:tcPr>
            <w:tcW w:w="3425" w:type="dxa"/>
            <w:noWrap w:val="0"/>
            <w:vAlign w:val="top"/>
          </w:tcPr>
          <w:p w14:paraId="7FE0384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4</w:t>
            </w:r>
            <w:r>
              <w:rPr>
                <w:rFonts w:hint="eastAsia" w:ascii="宋体" w:hAnsi="宋体"/>
                <w:color w:val="000000" w:themeColor="text1"/>
                <w:spacing w:val="-20"/>
                <w:lang w:val="en-GB"/>
                <w14:textFill>
                  <w14:solidFill>
                    <w14:schemeClr w14:val="tx1"/>
                  </w14:solidFill>
                </w14:textFill>
              </w:rPr>
              <w:t>0</w:t>
            </w:r>
            <w:r>
              <w:rPr>
                <w:rFonts w:hint="eastAsia"/>
                <w:color w:val="000000" w:themeColor="text1"/>
                <w:lang w:val="en-GB"/>
                <w14:textFill>
                  <w14:solidFill>
                    <w14:schemeClr w14:val="tx1"/>
                  </w14:solidFill>
                </w14:textFill>
              </w:rPr>
              <w:t>~60</w:t>
            </w:r>
          </w:p>
        </w:tc>
      </w:tr>
      <w:tr w14:paraId="1E6E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461BBF28">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针入度指数PI,不小于</w:t>
            </w:r>
          </w:p>
        </w:tc>
        <w:tc>
          <w:tcPr>
            <w:tcW w:w="915" w:type="dxa"/>
            <w:noWrap w:val="0"/>
            <w:vAlign w:val="top"/>
          </w:tcPr>
          <w:p w14:paraId="3B751C06">
            <w:pPr>
              <w:jc w:val="center"/>
              <w:rPr>
                <w:rFonts w:hint="eastAsia" w:ascii="宋体" w:hAnsi="宋体"/>
                <w:color w:val="000000" w:themeColor="text1"/>
                <w:spacing w:val="-20"/>
                <w:lang w:val="en-GB"/>
                <w14:textFill>
                  <w14:solidFill>
                    <w14:schemeClr w14:val="tx1"/>
                  </w14:solidFill>
                </w14:textFill>
              </w:rPr>
            </w:pPr>
          </w:p>
        </w:tc>
        <w:tc>
          <w:tcPr>
            <w:tcW w:w="3425" w:type="dxa"/>
            <w:noWrap w:val="0"/>
            <w:vAlign w:val="top"/>
          </w:tcPr>
          <w:p w14:paraId="2884BAC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0</w:t>
            </w:r>
          </w:p>
        </w:tc>
      </w:tr>
      <w:tr w14:paraId="7A8C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7E5A3B6A">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延度5℃,5mm/min不小于</w:t>
            </w:r>
          </w:p>
        </w:tc>
        <w:tc>
          <w:tcPr>
            <w:tcW w:w="915" w:type="dxa"/>
            <w:noWrap w:val="0"/>
            <w:vAlign w:val="top"/>
          </w:tcPr>
          <w:p w14:paraId="662DA87F">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cm</w:t>
            </w:r>
          </w:p>
        </w:tc>
        <w:tc>
          <w:tcPr>
            <w:tcW w:w="3425" w:type="dxa"/>
            <w:noWrap w:val="0"/>
            <w:vAlign w:val="top"/>
          </w:tcPr>
          <w:p w14:paraId="4B6B24C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3</w:t>
            </w:r>
            <w:r>
              <w:rPr>
                <w:rFonts w:hint="eastAsia" w:ascii="宋体" w:hAnsi="宋体"/>
                <w:color w:val="000000" w:themeColor="text1"/>
                <w:spacing w:val="-20"/>
                <w:lang w:val="en-GB"/>
                <w14:textFill>
                  <w14:solidFill>
                    <w14:schemeClr w14:val="tx1"/>
                  </w14:solidFill>
                </w14:textFill>
              </w:rPr>
              <w:t>0</w:t>
            </w:r>
          </w:p>
        </w:tc>
      </w:tr>
      <w:tr w14:paraId="0DF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9728686">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软化点T</w:t>
            </w:r>
            <w:r>
              <w:rPr>
                <w:rFonts w:hint="eastAsia" w:ascii="宋体" w:hAnsi="宋体"/>
                <w:color w:val="000000" w:themeColor="text1"/>
                <w:vertAlign w:val="subscript"/>
                <w:lang w:val="en-GB"/>
                <w14:textFill>
                  <w14:solidFill>
                    <w14:schemeClr w14:val="tx1"/>
                  </w14:solidFill>
                </w14:textFill>
              </w:rPr>
              <w:t>R&amp;B</w:t>
            </w:r>
            <w:r>
              <w:rPr>
                <w:rFonts w:hint="eastAsia" w:ascii="宋体" w:hAnsi="宋体"/>
                <w:color w:val="000000" w:themeColor="text1"/>
                <w:lang w:val="en-GB"/>
                <w14:textFill>
                  <w14:solidFill>
                    <w14:schemeClr w14:val="tx1"/>
                  </w14:solidFill>
                </w14:textFill>
              </w:rPr>
              <w:t>,,不小于</w:t>
            </w:r>
          </w:p>
        </w:tc>
        <w:tc>
          <w:tcPr>
            <w:tcW w:w="915" w:type="dxa"/>
            <w:noWrap w:val="0"/>
            <w:vAlign w:val="top"/>
          </w:tcPr>
          <w:p w14:paraId="345367D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26D9F292">
            <w:pPr>
              <w:jc w:val="center"/>
              <w:rPr>
                <w:rFonts w:hint="default" w:ascii="宋体" w:hAnsi="宋体" w:eastAsia="宋体"/>
                <w:color w:val="000000" w:themeColor="text1"/>
                <w:spacing w:val="-20"/>
                <w:lang w:val="en-US" w:eastAsia="zh-CN"/>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75</w:t>
            </w:r>
          </w:p>
        </w:tc>
      </w:tr>
      <w:tr w14:paraId="7D2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E29A710">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运动粘度</w:t>
            </w:r>
            <w:r>
              <w:rPr>
                <w:rFonts w:hint="eastAsia" w:ascii="宋体" w:hAnsi="宋体"/>
                <w:color w:val="000000" w:themeColor="text1"/>
                <w:vertAlign w:val="superscript"/>
                <w:lang w:val="en-GB"/>
                <w14:textFill>
                  <w14:solidFill>
                    <w14:schemeClr w14:val="tx1"/>
                  </w14:solidFill>
                </w14:textFill>
              </w:rPr>
              <w:t>[1]</w:t>
            </w:r>
            <w:r>
              <w:rPr>
                <w:rFonts w:hint="eastAsia" w:ascii="宋体" w:hAnsi="宋体"/>
                <w:color w:val="000000" w:themeColor="text1"/>
                <w:lang w:val="en-GB"/>
                <w14:textFill>
                  <w14:solidFill>
                    <w14:schemeClr w14:val="tx1"/>
                  </w14:solidFill>
                </w14:textFill>
              </w:rPr>
              <w:t>135℃,不大于</w:t>
            </w:r>
          </w:p>
        </w:tc>
        <w:tc>
          <w:tcPr>
            <w:tcW w:w="915" w:type="dxa"/>
            <w:noWrap w:val="0"/>
            <w:vAlign w:val="top"/>
          </w:tcPr>
          <w:p w14:paraId="12179FC6">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Pa.s</w:t>
            </w:r>
          </w:p>
        </w:tc>
        <w:tc>
          <w:tcPr>
            <w:tcW w:w="3425" w:type="dxa"/>
            <w:noWrap w:val="0"/>
            <w:vAlign w:val="top"/>
          </w:tcPr>
          <w:p w14:paraId="6C07B06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3</w:t>
            </w:r>
          </w:p>
        </w:tc>
      </w:tr>
      <w:tr w14:paraId="6571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5C14B6BC">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闪点,不小于</w:t>
            </w:r>
          </w:p>
        </w:tc>
        <w:tc>
          <w:tcPr>
            <w:tcW w:w="915" w:type="dxa"/>
            <w:noWrap w:val="0"/>
            <w:vAlign w:val="top"/>
          </w:tcPr>
          <w:p w14:paraId="55E7AFA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1246D4B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230</w:t>
            </w:r>
          </w:p>
        </w:tc>
      </w:tr>
      <w:tr w14:paraId="624F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48863BBA">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溶解度,不小于</w:t>
            </w:r>
          </w:p>
        </w:tc>
        <w:tc>
          <w:tcPr>
            <w:tcW w:w="915" w:type="dxa"/>
            <w:noWrap w:val="0"/>
            <w:vAlign w:val="top"/>
          </w:tcPr>
          <w:p w14:paraId="4736EA73">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6D05688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99</w:t>
            </w:r>
          </w:p>
        </w:tc>
      </w:tr>
      <w:tr w14:paraId="0CDE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62B1635">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弹性恢复25℃,不小于</w:t>
            </w:r>
          </w:p>
        </w:tc>
        <w:tc>
          <w:tcPr>
            <w:tcW w:w="915" w:type="dxa"/>
            <w:noWrap w:val="0"/>
            <w:vAlign w:val="top"/>
          </w:tcPr>
          <w:p w14:paraId="31923381">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5534711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75</w:t>
            </w:r>
          </w:p>
        </w:tc>
      </w:tr>
      <w:tr w14:paraId="346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34C2E1B7">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贮存稳定性</w:t>
            </w:r>
            <w:r>
              <w:rPr>
                <w:rFonts w:hint="eastAsia" w:ascii="宋体" w:hAnsi="宋体"/>
                <w:color w:val="000000" w:themeColor="text1"/>
                <w:vertAlign w:val="superscript"/>
                <w:lang w:val="en-GB"/>
                <w14:textFill>
                  <w14:solidFill>
                    <w14:schemeClr w14:val="tx1"/>
                  </w14:solidFill>
                </w14:textFill>
              </w:rPr>
              <w:t>[2]</w:t>
            </w:r>
            <w:r>
              <w:rPr>
                <w:rFonts w:hint="eastAsia" w:ascii="宋体" w:hAnsi="宋体"/>
                <w:color w:val="000000" w:themeColor="text1"/>
                <w:lang w:val="en-GB"/>
                <w14:textFill>
                  <w14:solidFill>
                    <w14:schemeClr w14:val="tx1"/>
                  </w14:solidFill>
                </w14:textFill>
              </w:rPr>
              <w:t>离析,48</w:t>
            </w:r>
            <w:r>
              <w:rPr>
                <w:rFonts w:ascii="宋体" w:hAnsi="宋体"/>
                <w:color w:val="000000" w:themeColor="text1"/>
                <w:lang w:val="en-GB"/>
                <w14:textFill>
                  <w14:solidFill>
                    <w14:schemeClr w14:val="tx1"/>
                  </w14:solidFill>
                </w14:textFill>
              </w:rPr>
              <w:t>h</w:t>
            </w:r>
            <w:r>
              <w:rPr>
                <w:rFonts w:hint="eastAsia" w:ascii="宋体" w:hAnsi="宋体"/>
                <w:color w:val="000000" w:themeColor="text1"/>
                <w:lang w:val="en-GB"/>
                <w14:textFill>
                  <w14:solidFill>
                    <w14:schemeClr w14:val="tx1"/>
                  </w14:solidFill>
                </w14:textFill>
              </w:rPr>
              <w:t>软化点差,不大于</w:t>
            </w:r>
          </w:p>
        </w:tc>
        <w:tc>
          <w:tcPr>
            <w:tcW w:w="915" w:type="dxa"/>
            <w:noWrap w:val="0"/>
            <w:vAlign w:val="top"/>
          </w:tcPr>
          <w:p w14:paraId="02FEDC8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2D63AEC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2.5</w:t>
            </w:r>
          </w:p>
        </w:tc>
      </w:tr>
      <w:tr w14:paraId="6555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2" w:type="dxa"/>
            <w:gridSpan w:val="3"/>
            <w:noWrap w:val="0"/>
            <w:vAlign w:val="top"/>
          </w:tcPr>
          <w:p w14:paraId="00C12885">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TFOT（或RTFOT）后残留物</w:t>
            </w:r>
          </w:p>
        </w:tc>
      </w:tr>
      <w:tr w14:paraId="1F2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C6B80F9">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质量变化,不大于</w:t>
            </w:r>
          </w:p>
        </w:tc>
        <w:tc>
          <w:tcPr>
            <w:tcW w:w="915" w:type="dxa"/>
            <w:noWrap w:val="0"/>
            <w:vAlign w:val="top"/>
          </w:tcPr>
          <w:p w14:paraId="2BA3BEAE">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0FDCD9EB">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±1.0</w:t>
            </w:r>
          </w:p>
        </w:tc>
      </w:tr>
      <w:tr w14:paraId="20A8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A04D0E1">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针入度比25℃,不小于</w:t>
            </w:r>
          </w:p>
        </w:tc>
        <w:tc>
          <w:tcPr>
            <w:tcW w:w="915" w:type="dxa"/>
            <w:noWrap w:val="0"/>
            <w:vAlign w:val="top"/>
          </w:tcPr>
          <w:p w14:paraId="2330EBB9">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7E72CD5D">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65</w:t>
            </w:r>
          </w:p>
        </w:tc>
      </w:tr>
      <w:tr w14:paraId="183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6267AACF">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延度5℃,不小于</w:t>
            </w:r>
          </w:p>
        </w:tc>
        <w:tc>
          <w:tcPr>
            <w:tcW w:w="915" w:type="dxa"/>
            <w:noWrap w:val="0"/>
            <w:vAlign w:val="top"/>
          </w:tcPr>
          <w:p w14:paraId="3BCB0821">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cm</w:t>
            </w:r>
          </w:p>
        </w:tc>
        <w:tc>
          <w:tcPr>
            <w:tcW w:w="3425" w:type="dxa"/>
            <w:noWrap w:val="0"/>
            <w:vAlign w:val="top"/>
          </w:tcPr>
          <w:p w14:paraId="1B2F9274">
            <w:pPr>
              <w:jc w:val="center"/>
              <w:rPr>
                <w:rFonts w:hint="default" w:ascii="宋体" w:hAnsi="宋体" w:eastAsia="宋体"/>
                <w:color w:val="000000" w:themeColor="text1"/>
                <w:spacing w:val="-20"/>
                <w:lang w:val="en-US" w:eastAsia="zh-CN"/>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20</w:t>
            </w:r>
          </w:p>
        </w:tc>
      </w:tr>
    </w:tbl>
    <w:p w14:paraId="495F99E8">
      <w:pPr>
        <w:jc w:val="center"/>
        <w:rPr>
          <w:rFonts w:hint="eastAsia" w:ascii="宋体" w:hAnsi="宋体"/>
          <w:b/>
          <w:bCs/>
          <w:color w:val="000000" w:themeColor="text1"/>
          <w:lang w:val="en-US" w:eastAsia="zh-CN"/>
          <w14:textFill>
            <w14:solidFill>
              <w14:schemeClr w14:val="tx1"/>
            </w14:solidFill>
          </w14:textFill>
        </w:rPr>
      </w:pPr>
    </w:p>
    <w:p w14:paraId="1F6DCF45">
      <w:pPr>
        <w:jc w:val="center"/>
        <w:rPr>
          <w:rFonts w:hint="eastAsia" w:ascii="宋体" w:hAnsi="宋体"/>
          <w:b/>
          <w:bCs/>
          <w:color w:val="000000" w:themeColor="text1"/>
          <w:lang w:val="en-GB"/>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lang w:val="en-GB"/>
          <w14:textFill>
            <w14:solidFill>
              <w14:schemeClr w14:val="tx1"/>
            </w14:solidFill>
          </w14:textFill>
        </w:rPr>
        <w:t>70号道路石油沥青技术要求</w:t>
      </w:r>
    </w:p>
    <w:tbl>
      <w:tblPr>
        <w:tblStyle w:val="10"/>
        <w:tblW w:w="850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1560"/>
        <w:gridCol w:w="4379"/>
        <w:gridCol w:w="1072"/>
        <w:gridCol w:w="1494"/>
      </w:tblGrid>
      <w:tr w14:paraId="5B2B62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tblHeader/>
          <w:jc w:val="center"/>
        </w:trPr>
        <w:tc>
          <w:tcPr>
            <w:tcW w:w="5939" w:type="dxa"/>
            <w:gridSpan w:val="2"/>
            <w:noWrap w:val="0"/>
            <w:vAlign w:val="center"/>
          </w:tcPr>
          <w:p w14:paraId="42AD624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检   验   项   目</w:t>
            </w:r>
          </w:p>
        </w:tc>
        <w:tc>
          <w:tcPr>
            <w:tcW w:w="1072" w:type="dxa"/>
            <w:noWrap w:val="0"/>
            <w:vAlign w:val="center"/>
          </w:tcPr>
          <w:p w14:paraId="5DDFF4C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1494" w:type="dxa"/>
            <w:noWrap w:val="0"/>
            <w:vAlign w:val="center"/>
          </w:tcPr>
          <w:p w14:paraId="7061F60F">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技术要求</w:t>
            </w:r>
          </w:p>
        </w:tc>
      </w:tr>
      <w:tr w14:paraId="33371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4B40A1D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针入度（25</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，100g，5s）</w:t>
            </w:r>
          </w:p>
        </w:tc>
        <w:tc>
          <w:tcPr>
            <w:tcW w:w="1072" w:type="dxa"/>
            <w:noWrap w:val="0"/>
            <w:vAlign w:val="center"/>
          </w:tcPr>
          <w:p w14:paraId="5393464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0.1mm</w:t>
            </w:r>
          </w:p>
        </w:tc>
        <w:tc>
          <w:tcPr>
            <w:tcW w:w="1494" w:type="dxa"/>
            <w:noWrap w:val="0"/>
            <w:vAlign w:val="center"/>
          </w:tcPr>
          <w:p w14:paraId="2063284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60～80</w:t>
            </w:r>
          </w:p>
        </w:tc>
      </w:tr>
      <w:tr w14:paraId="313127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261C46E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延度(5cm/min，15</w:t>
            </w:r>
            <w:r>
              <w:rPr>
                <w:rFonts w:hint="eastAsia" w:ascii="宋体" w:hAnsi="宋体" w:cs="宋体"/>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3399CA3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cm</w:t>
            </w:r>
          </w:p>
        </w:tc>
        <w:tc>
          <w:tcPr>
            <w:tcW w:w="1494" w:type="dxa"/>
            <w:noWrap w:val="0"/>
            <w:vAlign w:val="center"/>
          </w:tcPr>
          <w:p w14:paraId="7B8B43E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w:t>
            </w:r>
          </w:p>
        </w:tc>
      </w:tr>
      <w:tr w14:paraId="209D7F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5606F11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延度(5cm/min，10</w:t>
            </w:r>
            <w:r>
              <w:rPr>
                <w:rFonts w:hint="eastAsia" w:ascii="宋体" w:hAnsi="宋体" w:cs="宋体"/>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06A5A3C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cm</w:t>
            </w:r>
          </w:p>
        </w:tc>
        <w:tc>
          <w:tcPr>
            <w:tcW w:w="1494" w:type="dxa"/>
            <w:noWrap w:val="0"/>
            <w:vAlign w:val="center"/>
          </w:tcPr>
          <w:p w14:paraId="486177B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p>
        </w:tc>
      </w:tr>
      <w:tr w14:paraId="6B81B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0436322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软化点（环球法）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52844EFB">
            <w:pPr>
              <w:spacing w:line="360" w:lineRule="exact"/>
              <w:jc w:val="center"/>
              <w:rPr>
                <w:rFonts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494" w:type="dxa"/>
            <w:noWrap w:val="0"/>
            <w:vAlign w:val="center"/>
          </w:tcPr>
          <w:p w14:paraId="627A765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w:t>
            </w:r>
          </w:p>
        </w:tc>
      </w:tr>
      <w:tr w14:paraId="1581B2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2F6E8F5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溶解度（三氯乙烯）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4A36CEE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494" w:type="dxa"/>
            <w:noWrap w:val="0"/>
            <w:vAlign w:val="center"/>
          </w:tcPr>
          <w:p w14:paraId="0852E1A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99.5</w:t>
            </w:r>
          </w:p>
        </w:tc>
      </w:tr>
      <w:tr w14:paraId="49212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48DF622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针入度指数PI</w:t>
            </w:r>
          </w:p>
        </w:tc>
        <w:tc>
          <w:tcPr>
            <w:tcW w:w="1072" w:type="dxa"/>
            <w:noWrap w:val="0"/>
            <w:vAlign w:val="center"/>
          </w:tcPr>
          <w:p w14:paraId="01288C01">
            <w:pPr>
              <w:spacing w:line="360" w:lineRule="exact"/>
              <w:jc w:val="center"/>
              <w:rPr>
                <w:rFonts w:ascii="宋体" w:hAnsi="宋体"/>
                <w:color w:val="000000" w:themeColor="text1"/>
                <w:szCs w:val="21"/>
                <w14:textFill>
                  <w14:solidFill>
                    <w14:schemeClr w14:val="tx1"/>
                  </w14:solidFill>
                </w14:textFill>
              </w:rPr>
            </w:pPr>
          </w:p>
        </w:tc>
        <w:tc>
          <w:tcPr>
            <w:tcW w:w="1494" w:type="dxa"/>
            <w:noWrap w:val="0"/>
            <w:vAlign w:val="center"/>
          </w:tcPr>
          <w:p w14:paraId="4E0FBD3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 ～ +1.0</w:t>
            </w:r>
          </w:p>
        </w:tc>
      </w:tr>
      <w:tr w14:paraId="2485A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560" w:type="dxa"/>
            <w:vMerge w:val="restart"/>
            <w:noWrap w:val="0"/>
            <w:vAlign w:val="center"/>
          </w:tcPr>
          <w:p w14:paraId="69AE981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薄膜加热试验163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，5h</w:t>
            </w:r>
          </w:p>
        </w:tc>
        <w:tc>
          <w:tcPr>
            <w:tcW w:w="4379" w:type="dxa"/>
            <w:noWrap w:val="0"/>
            <w:vAlign w:val="center"/>
          </w:tcPr>
          <w:p w14:paraId="2EED346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质量损失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不大于</w:t>
            </w:r>
          </w:p>
        </w:tc>
        <w:tc>
          <w:tcPr>
            <w:tcW w:w="1072" w:type="dxa"/>
            <w:noWrap w:val="0"/>
            <w:vAlign w:val="center"/>
          </w:tcPr>
          <w:p w14:paraId="6F9055E1">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94" w:type="dxa"/>
            <w:noWrap w:val="0"/>
            <w:vAlign w:val="center"/>
          </w:tcPr>
          <w:p w14:paraId="0B0E5D3A">
            <w:pPr>
              <w:spacing w:line="36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8</w:t>
            </w:r>
          </w:p>
        </w:tc>
      </w:tr>
      <w:tr w14:paraId="2F7A0E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1" w:hRule="atLeast"/>
          <w:jc w:val="center"/>
        </w:trPr>
        <w:tc>
          <w:tcPr>
            <w:tcW w:w="1560" w:type="dxa"/>
            <w:vMerge w:val="continue"/>
            <w:noWrap w:val="0"/>
            <w:vAlign w:val="center"/>
          </w:tcPr>
          <w:p w14:paraId="3F4AC92F">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653F2DC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针入度比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5AA98BA8">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94" w:type="dxa"/>
            <w:noWrap w:val="0"/>
            <w:vAlign w:val="center"/>
          </w:tcPr>
          <w:p w14:paraId="52013294">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61</w:t>
            </w:r>
          </w:p>
        </w:tc>
      </w:tr>
      <w:tr w14:paraId="74500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5" w:hRule="atLeast"/>
          <w:jc w:val="center"/>
        </w:trPr>
        <w:tc>
          <w:tcPr>
            <w:tcW w:w="1560" w:type="dxa"/>
            <w:vMerge w:val="continue"/>
            <w:noWrap w:val="0"/>
            <w:vAlign w:val="center"/>
          </w:tcPr>
          <w:p w14:paraId="469CF3D8">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5D74514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w:t>
            </w:r>
            <w:r>
              <w:rPr>
                <w:rFonts w:ascii="宋体" w:hAnsi="宋体"/>
                <w:color w:val="000000" w:themeColor="text1"/>
                <w:spacing w:val="-22"/>
                <w:szCs w:val="21"/>
                <w14:textFill>
                  <w14:solidFill>
                    <w14:schemeClr w14:val="tx1"/>
                  </w14:solidFill>
                </w14:textFill>
              </w:rPr>
              <w:t>（15</w:t>
            </w:r>
            <w:r>
              <w:rPr>
                <w:rFonts w:hint="eastAsia" w:ascii="宋体" w:hAnsi="宋体" w:cs="宋体"/>
                <w:color w:val="000000" w:themeColor="text1"/>
                <w:spacing w:val="-22"/>
                <w:szCs w:val="21"/>
                <w14:textFill>
                  <w14:solidFill>
                    <w14:schemeClr w14:val="tx1"/>
                  </w14:solidFill>
                </w14:textFill>
              </w:rPr>
              <w:t>℃</w:t>
            </w:r>
            <w:r>
              <w:rPr>
                <w:rFonts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 xml:space="preserve">                             </w:t>
            </w:r>
            <w:r>
              <w:rPr>
                <w:rFonts w:ascii="宋体" w:hAnsi="宋体"/>
                <w:color w:val="000000" w:themeColor="text1"/>
                <w:spacing w:val="-22"/>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60FF60BC">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cm</w:t>
            </w:r>
          </w:p>
        </w:tc>
        <w:tc>
          <w:tcPr>
            <w:tcW w:w="1494" w:type="dxa"/>
            <w:noWrap w:val="0"/>
            <w:vAlign w:val="center"/>
          </w:tcPr>
          <w:p w14:paraId="799701F0">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r>
      <w:tr w14:paraId="10BEAF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5" w:hRule="atLeast"/>
          <w:jc w:val="center"/>
        </w:trPr>
        <w:tc>
          <w:tcPr>
            <w:tcW w:w="1560" w:type="dxa"/>
            <w:vMerge w:val="continue"/>
            <w:noWrap w:val="0"/>
            <w:vAlign w:val="center"/>
          </w:tcPr>
          <w:p w14:paraId="162F1664">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61FF556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w:t>
            </w:r>
            <w:r>
              <w:rPr>
                <w:rFonts w:ascii="宋体" w:hAnsi="宋体"/>
                <w:color w:val="000000" w:themeColor="text1"/>
                <w:spacing w:val="-22"/>
                <w:szCs w:val="21"/>
                <w14:textFill>
                  <w14:solidFill>
                    <w14:schemeClr w14:val="tx1"/>
                  </w14:solidFill>
                </w14:textFill>
              </w:rPr>
              <w:t>（10</w:t>
            </w:r>
            <w:r>
              <w:rPr>
                <w:rFonts w:hint="eastAsia" w:ascii="宋体" w:hAnsi="宋体" w:cs="宋体"/>
                <w:color w:val="000000" w:themeColor="text1"/>
                <w:spacing w:val="-22"/>
                <w:szCs w:val="21"/>
                <w14:textFill>
                  <w14:solidFill>
                    <w14:schemeClr w14:val="tx1"/>
                  </w14:solidFill>
                </w14:textFill>
              </w:rPr>
              <w:t>℃</w:t>
            </w:r>
            <w:r>
              <w:rPr>
                <w:rFonts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 xml:space="preserve">                            </w:t>
            </w:r>
            <w:r>
              <w:rPr>
                <w:rFonts w:ascii="宋体" w:hAnsi="宋体"/>
                <w:color w:val="000000" w:themeColor="text1"/>
                <w:spacing w:val="-22"/>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46CE839C">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cm</w:t>
            </w:r>
          </w:p>
        </w:tc>
        <w:tc>
          <w:tcPr>
            <w:tcW w:w="1494" w:type="dxa"/>
            <w:noWrap w:val="0"/>
            <w:vAlign w:val="center"/>
          </w:tcPr>
          <w:p w14:paraId="5F1056A3">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r>
      <w:tr w14:paraId="67A3C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81" w:hRule="atLeast"/>
          <w:jc w:val="center"/>
        </w:trPr>
        <w:tc>
          <w:tcPr>
            <w:tcW w:w="5939" w:type="dxa"/>
            <w:gridSpan w:val="2"/>
            <w:noWrap w:val="0"/>
            <w:vAlign w:val="center"/>
          </w:tcPr>
          <w:p w14:paraId="33167E0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闪点</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1D0EFAF9">
            <w:pPr>
              <w:spacing w:line="360" w:lineRule="exact"/>
              <w:jc w:val="center"/>
              <w:rPr>
                <w:rFonts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494" w:type="dxa"/>
            <w:noWrap w:val="0"/>
            <w:vAlign w:val="center"/>
          </w:tcPr>
          <w:p w14:paraId="248C611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260</w:t>
            </w:r>
          </w:p>
        </w:tc>
      </w:tr>
      <w:tr w14:paraId="236CC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70" w:hRule="atLeast"/>
          <w:jc w:val="center"/>
        </w:trPr>
        <w:tc>
          <w:tcPr>
            <w:tcW w:w="5939" w:type="dxa"/>
            <w:gridSpan w:val="2"/>
            <w:noWrap w:val="0"/>
            <w:vAlign w:val="center"/>
          </w:tcPr>
          <w:p w14:paraId="26AB0CC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含蜡量（蒸馏法）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不大于</w:t>
            </w:r>
          </w:p>
        </w:tc>
        <w:tc>
          <w:tcPr>
            <w:tcW w:w="1072" w:type="dxa"/>
            <w:noWrap w:val="0"/>
            <w:vAlign w:val="center"/>
          </w:tcPr>
          <w:p w14:paraId="2281CDC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494" w:type="dxa"/>
            <w:noWrap w:val="0"/>
            <w:vAlign w:val="center"/>
          </w:tcPr>
          <w:p w14:paraId="00A7264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r>
      <w:tr w14:paraId="388928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1" w:hRule="atLeast"/>
          <w:jc w:val="center"/>
        </w:trPr>
        <w:tc>
          <w:tcPr>
            <w:tcW w:w="5939" w:type="dxa"/>
            <w:gridSpan w:val="2"/>
            <w:noWrap w:val="0"/>
            <w:vAlign w:val="center"/>
          </w:tcPr>
          <w:p w14:paraId="04CBF41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密度（15</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05A6104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g/cm</w:t>
            </w:r>
            <w:r>
              <w:rPr>
                <w:rFonts w:ascii="宋体" w:hAnsi="宋体"/>
                <w:color w:val="000000" w:themeColor="text1"/>
                <w:szCs w:val="21"/>
                <w:vertAlign w:val="superscript"/>
                <w14:textFill>
                  <w14:solidFill>
                    <w14:schemeClr w14:val="tx1"/>
                  </w14:solidFill>
                </w14:textFill>
              </w:rPr>
              <w:t>3</w:t>
            </w:r>
          </w:p>
        </w:tc>
        <w:tc>
          <w:tcPr>
            <w:tcW w:w="1494" w:type="dxa"/>
            <w:noWrap w:val="0"/>
            <w:vAlign w:val="center"/>
          </w:tcPr>
          <w:p w14:paraId="0F0FBA4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p>
        </w:tc>
      </w:tr>
      <w:tr w14:paraId="6A2E4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1" w:hRule="atLeast"/>
          <w:jc w:val="center"/>
        </w:trPr>
        <w:tc>
          <w:tcPr>
            <w:tcW w:w="5939" w:type="dxa"/>
            <w:gridSpan w:val="2"/>
            <w:noWrap w:val="0"/>
            <w:vAlign w:val="center"/>
          </w:tcPr>
          <w:p w14:paraId="3B29D14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动力粘度（绝对粘度，60</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2A0260A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Pa·s</w:t>
            </w:r>
          </w:p>
        </w:tc>
        <w:tc>
          <w:tcPr>
            <w:tcW w:w="1494" w:type="dxa"/>
            <w:noWrap w:val="0"/>
            <w:vAlign w:val="center"/>
          </w:tcPr>
          <w:p w14:paraId="5CC1ECBB">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180</w:t>
            </w:r>
          </w:p>
        </w:tc>
      </w:tr>
    </w:tbl>
    <w:p w14:paraId="2B9CA299">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55B33B37">
      <w:pPr>
        <w:pStyle w:val="13"/>
        <w:rPr>
          <w:rFonts w:hint="eastAsia" w:cs="宋体"/>
          <w:b/>
          <w:bCs/>
          <w:color w:val="000000" w:themeColor="text1"/>
          <w:sz w:val="28"/>
          <w:szCs w:val="28"/>
          <w:lang w:val="en-US" w:eastAsia="zh-CN"/>
          <w14:textFill>
            <w14:solidFill>
              <w14:schemeClr w14:val="tx1"/>
            </w14:solidFill>
          </w14:textFill>
        </w:rPr>
      </w:pPr>
    </w:p>
    <w:p w14:paraId="0D664598">
      <w:pPr>
        <w:rPr>
          <w:rFonts w:hint="eastAsia" w:cs="宋体"/>
          <w:b/>
          <w:bCs/>
          <w:color w:val="000000" w:themeColor="text1"/>
          <w:sz w:val="28"/>
          <w:szCs w:val="28"/>
          <w:lang w:val="en-US" w:eastAsia="zh-CN"/>
          <w14:textFill>
            <w14:solidFill>
              <w14:schemeClr w14:val="tx1"/>
            </w14:solidFill>
          </w14:textFill>
        </w:rPr>
      </w:pPr>
    </w:p>
    <w:p w14:paraId="210BE990">
      <w:pPr>
        <w:rPr>
          <w:rFonts w:hint="eastAsia" w:cs="宋体"/>
          <w:b/>
          <w:bCs/>
          <w:color w:val="000000" w:themeColor="text1"/>
          <w:sz w:val="28"/>
          <w:szCs w:val="28"/>
          <w:lang w:val="en-US" w:eastAsia="zh-CN"/>
          <w14:textFill>
            <w14:solidFill>
              <w14:schemeClr w14:val="tx1"/>
            </w14:solidFill>
          </w14:textFill>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44FF860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285040DF">
      <w:pPr>
        <w:pStyle w:val="4"/>
        <w:keepNext w:val="0"/>
        <w:keepLines w:val="0"/>
        <w:widowControl/>
        <w:suppressLineNumbers w:val="0"/>
        <w:spacing w:line="360" w:lineRule="atLeast"/>
        <w:ind w:left="0" w:firstLine="560"/>
        <w:jc w:val="center"/>
        <w:rPr>
          <w:rFonts w:hint="eastAsia" w:cs="宋体"/>
          <w:b/>
          <w:bCs/>
          <w:color w:val="000000" w:themeColor="text1"/>
          <w:sz w:val="28"/>
          <w:szCs w:val="28"/>
          <w:lang w:val="en-US" w:eastAsia="zh-CN"/>
          <w14:textFill>
            <w14:solidFill>
              <w14:schemeClr w14:val="tx1"/>
            </w14:solidFill>
          </w14:textFill>
        </w:rPr>
      </w:pPr>
    </w:p>
    <w:p w14:paraId="6187E364">
      <w:pPr>
        <w:pStyle w:val="4"/>
        <w:keepNext w:val="0"/>
        <w:keepLines w:val="0"/>
        <w:widowControl/>
        <w:suppressLineNumbers w:val="0"/>
        <w:spacing w:line="360" w:lineRule="atLeast"/>
        <w:ind w:left="0" w:firstLine="560"/>
        <w:jc w:val="center"/>
        <w:rPr>
          <w:rFonts w:hint="eastAsia" w:cs="宋体"/>
          <w:b/>
          <w:bCs/>
          <w:color w:val="000000" w:themeColor="text1"/>
          <w:sz w:val="28"/>
          <w:szCs w:val="28"/>
          <w:lang w:val="en-US" w:eastAsia="zh-CN"/>
          <w14:textFill>
            <w14:solidFill>
              <w14:schemeClr w14:val="tx1"/>
            </w14:solidFill>
          </w14:textFill>
        </w:rPr>
      </w:pPr>
    </w:p>
    <w:p w14:paraId="101F3AE5">
      <w:pPr>
        <w:pStyle w:val="4"/>
        <w:keepNext w:val="0"/>
        <w:keepLines w:val="0"/>
        <w:widowControl/>
        <w:suppressLineNumbers w:val="0"/>
        <w:spacing w:line="360" w:lineRule="atLeast"/>
        <w:ind w:left="0" w:firstLine="560"/>
        <w:jc w:val="center"/>
        <w:rPr>
          <w:rFonts w:hint="eastAsia" w:cs="宋体"/>
          <w:b/>
          <w:bCs/>
          <w:color w:val="000000" w:themeColor="text1"/>
          <w:sz w:val="28"/>
          <w:szCs w:val="28"/>
          <w:lang w:val="en-US" w:eastAsia="zh-CN"/>
          <w14:textFill>
            <w14:solidFill>
              <w14:schemeClr w14:val="tx1"/>
            </w14:solidFill>
          </w14:textFill>
        </w:rPr>
      </w:pPr>
    </w:p>
    <w:p w14:paraId="33E84368">
      <w:pPr>
        <w:pStyle w:val="4"/>
        <w:keepNext w:val="0"/>
        <w:keepLines w:val="0"/>
        <w:widowControl/>
        <w:suppressLineNumbers w:val="0"/>
        <w:spacing w:line="360" w:lineRule="atLeast"/>
        <w:ind w:left="0" w:firstLine="560"/>
        <w:jc w:val="center"/>
        <w:rPr>
          <w:rFonts w:hint="eastAsia" w:cs="宋体"/>
          <w:b/>
          <w:bCs/>
          <w:color w:val="000000" w:themeColor="text1"/>
          <w:sz w:val="28"/>
          <w:szCs w:val="28"/>
          <w:lang w:val="en-US" w:eastAsia="zh-CN"/>
          <w14:textFill>
            <w14:solidFill>
              <w14:schemeClr w14:val="tx1"/>
            </w14:solidFill>
          </w14:textFill>
        </w:rPr>
      </w:pPr>
    </w:p>
    <w:p w14:paraId="5411D5B2">
      <w:pPr>
        <w:pStyle w:val="4"/>
        <w:keepNext w:val="0"/>
        <w:keepLines w:val="0"/>
        <w:widowControl/>
        <w:suppressLineNumbers w:val="0"/>
        <w:spacing w:line="360" w:lineRule="atLeast"/>
        <w:ind w:left="0" w:firstLine="560"/>
        <w:jc w:val="center"/>
        <w:rPr>
          <w:rFonts w:hint="eastAsia" w:cs="宋体"/>
          <w:b/>
          <w:bCs/>
          <w:color w:val="000000" w:themeColor="text1"/>
          <w:sz w:val="28"/>
          <w:szCs w:val="28"/>
          <w:lang w:val="en-US" w:eastAsia="zh-CN"/>
          <w14:textFill>
            <w14:solidFill>
              <w14:schemeClr w14:val="tx1"/>
            </w14:solidFill>
          </w14:textFill>
        </w:rPr>
      </w:pPr>
    </w:p>
    <w:p w14:paraId="426DDE31">
      <w:pPr>
        <w:pStyle w:val="4"/>
        <w:keepNext w:val="0"/>
        <w:keepLines w:val="0"/>
        <w:widowControl/>
        <w:suppressLineNumbers w:val="0"/>
        <w:spacing w:line="360" w:lineRule="atLeast"/>
        <w:ind w:left="0" w:firstLine="560"/>
        <w:jc w:val="center"/>
        <w:rPr>
          <w:color w:val="000000" w:themeColor="text1"/>
          <w14:textFill>
            <w14:solidFill>
              <w14:schemeClr w14:val="tx1"/>
            </w14:solidFill>
          </w14:textFill>
        </w:rPr>
      </w:pPr>
      <w:r>
        <w:rPr>
          <w:rFonts w:hint="eastAsia"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14:textFill>
            <w14:solidFill>
              <w14:schemeClr w14:val="tx1"/>
            </w14:solidFill>
          </w14:textFill>
        </w:rPr>
      </w:pPr>
    </w:p>
    <w:p w14:paraId="02839A14">
      <w:pPr>
        <w:rPr>
          <w:color w:val="000000" w:themeColor="text1"/>
          <w14:textFill>
            <w14:solidFill>
              <w14:schemeClr w14:val="tx1"/>
            </w14:solidFill>
          </w14:textFill>
        </w:rPr>
      </w:pPr>
    </w:p>
    <w:p w14:paraId="6B2D3A6A">
      <w:pPr>
        <w:pStyle w:val="9"/>
        <w:rPr>
          <w:color w:val="000000" w:themeColor="text1"/>
          <w14:textFill>
            <w14:solidFill>
              <w14:schemeClr w14:val="tx1"/>
            </w14:solidFill>
          </w14:textFill>
        </w:rPr>
      </w:pPr>
    </w:p>
    <w:p w14:paraId="6BCF95AF">
      <w:pPr>
        <w:pStyle w:val="6"/>
        <w:rPr>
          <w:color w:val="000000" w:themeColor="text1"/>
          <w14:textFill>
            <w14:solidFill>
              <w14:schemeClr w14:val="tx1"/>
            </w14:solidFill>
          </w14:textFill>
        </w:rPr>
      </w:pPr>
    </w:p>
    <w:p w14:paraId="46C23A99">
      <w:pPr>
        <w:pStyle w:val="5"/>
        <w:rPr>
          <w:color w:val="000000" w:themeColor="text1"/>
          <w14:textFill>
            <w14:solidFill>
              <w14:schemeClr w14:val="tx1"/>
            </w14:solidFill>
          </w14:textFill>
        </w:rPr>
      </w:pPr>
    </w:p>
    <w:p w14:paraId="5C4BE5AC">
      <w:pPr>
        <w:pStyle w:val="5"/>
        <w:rPr>
          <w:color w:val="000000" w:themeColor="text1"/>
          <w14:textFill>
            <w14:solidFill>
              <w14:schemeClr w14:val="tx1"/>
            </w14:solidFill>
          </w14:textFill>
        </w:rPr>
      </w:pPr>
    </w:p>
    <w:p w14:paraId="40C257AC">
      <w:pPr>
        <w:pStyle w:val="5"/>
        <w:rPr>
          <w:color w:val="000000" w:themeColor="text1"/>
          <w14:textFill>
            <w14:solidFill>
              <w14:schemeClr w14:val="tx1"/>
            </w14:solidFill>
          </w14:textFill>
        </w:rPr>
      </w:pPr>
    </w:p>
    <w:p w14:paraId="4F8385E6">
      <w:pPr>
        <w:pStyle w:val="5"/>
        <w:rPr>
          <w:color w:val="000000" w:themeColor="text1"/>
          <w14:textFill>
            <w14:solidFill>
              <w14:schemeClr w14:val="tx1"/>
            </w14:solidFill>
          </w14:textFill>
        </w:rPr>
      </w:pPr>
    </w:p>
    <w:p w14:paraId="0ADB8993">
      <w:pPr>
        <w:pStyle w:val="5"/>
        <w:rPr>
          <w:color w:val="000000" w:themeColor="text1"/>
          <w14:textFill>
            <w14:solidFill>
              <w14:schemeClr w14:val="tx1"/>
            </w14:solidFill>
          </w14:textFill>
        </w:rPr>
      </w:pPr>
    </w:p>
    <w:p w14:paraId="620FFB3B">
      <w:pPr>
        <w:pStyle w:val="5"/>
        <w:rPr>
          <w:color w:val="000000" w:themeColor="text1"/>
          <w14:textFill>
            <w14:solidFill>
              <w14:schemeClr w14:val="tx1"/>
            </w14:solidFill>
          </w14:textFill>
        </w:rPr>
      </w:pPr>
    </w:p>
    <w:p w14:paraId="35307A71">
      <w:pPr>
        <w:pStyle w:val="5"/>
        <w:rPr>
          <w:color w:val="000000" w:themeColor="text1"/>
          <w14:textFill>
            <w14:solidFill>
              <w14:schemeClr w14:val="tx1"/>
            </w14:solidFill>
          </w14:textFill>
        </w:rPr>
      </w:pPr>
    </w:p>
    <w:p w14:paraId="293F09EA">
      <w:pPr>
        <w:pStyle w:val="5"/>
        <w:rPr>
          <w:color w:val="000000" w:themeColor="text1"/>
          <w14:textFill>
            <w14:solidFill>
              <w14:schemeClr w14:val="tx1"/>
            </w14:solidFill>
          </w14:textFill>
        </w:rPr>
      </w:pPr>
    </w:p>
    <w:p w14:paraId="09EA685E">
      <w:pPr>
        <w:pStyle w:val="5"/>
        <w:rPr>
          <w:color w:val="000000" w:themeColor="text1"/>
          <w14:textFill>
            <w14:solidFill>
              <w14:schemeClr w14:val="tx1"/>
            </w14:solidFill>
          </w14:textFill>
        </w:rPr>
      </w:pPr>
    </w:p>
    <w:p w14:paraId="40F1A847">
      <w:pPr>
        <w:pStyle w:val="5"/>
        <w:rPr>
          <w:color w:val="000000" w:themeColor="text1"/>
          <w14:textFill>
            <w14:solidFill>
              <w14:schemeClr w14:val="tx1"/>
            </w14:solidFill>
          </w14:textFill>
        </w:rPr>
      </w:pPr>
    </w:p>
    <w:p w14:paraId="4C7E9E97">
      <w:pPr>
        <w:pStyle w:val="5"/>
        <w:rPr>
          <w:color w:val="000000" w:themeColor="text1"/>
          <w14:textFill>
            <w14:solidFill>
              <w14:schemeClr w14:val="tx1"/>
            </w14:solidFill>
          </w14:textFill>
        </w:rPr>
      </w:pPr>
    </w:p>
    <w:p w14:paraId="3DA38D59">
      <w:pPr>
        <w:pStyle w:val="5"/>
        <w:rPr>
          <w:color w:val="000000" w:themeColor="text1"/>
          <w14:textFill>
            <w14:solidFill>
              <w14:schemeClr w14:val="tx1"/>
            </w14:solidFill>
          </w14:textFill>
        </w:rPr>
      </w:pPr>
    </w:p>
    <w:p w14:paraId="1E6B1E3C">
      <w:pPr>
        <w:pStyle w:val="5"/>
        <w:rPr>
          <w:color w:val="000000" w:themeColor="text1"/>
          <w14:textFill>
            <w14:solidFill>
              <w14:schemeClr w14:val="tx1"/>
            </w14:solidFill>
          </w14:textFill>
        </w:rPr>
      </w:pPr>
    </w:p>
    <w:p w14:paraId="5DE5AFBC">
      <w:pPr>
        <w:pStyle w:val="5"/>
        <w:rPr>
          <w:color w:val="000000" w:themeColor="text1"/>
          <w14:textFill>
            <w14:solidFill>
              <w14:schemeClr w14:val="tx1"/>
            </w14:solidFill>
          </w14:textFill>
        </w:rPr>
      </w:pPr>
    </w:p>
    <w:p w14:paraId="7A8AA340">
      <w:pPr>
        <w:pStyle w:val="5"/>
        <w:rPr>
          <w:color w:val="000000" w:themeColor="text1"/>
          <w14:textFill>
            <w14:solidFill>
              <w14:schemeClr w14:val="tx1"/>
            </w14:solidFill>
          </w14:textFill>
        </w:rPr>
      </w:pPr>
    </w:p>
    <w:p w14:paraId="19CB8FFA">
      <w:pPr>
        <w:pStyle w:val="5"/>
        <w:rPr>
          <w:color w:val="000000" w:themeColor="text1"/>
          <w14:textFill>
            <w14:solidFill>
              <w14:schemeClr w14:val="tx1"/>
            </w14:solidFill>
          </w14:textFill>
        </w:rPr>
      </w:pPr>
    </w:p>
    <w:p w14:paraId="1BC670B1">
      <w:pPr>
        <w:pStyle w:val="5"/>
        <w:rPr>
          <w:color w:val="000000" w:themeColor="text1"/>
          <w14:textFill>
            <w14:solidFill>
              <w14:schemeClr w14:val="tx1"/>
            </w14:solidFill>
          </w14:textFill>
        </w:rPr>
      </w:pPr>
    </w:p>
    <w:p w14:paraId="76D73C1E">
      <w:pPr>
        <w:pStyle w:val="5"/>
        <w:rPr>
          <w:color w:val="000000" w:themeColor="text1"/>
          <w14:textFill>
            <w14:solidFill>
              <w14:schemeClr w14:val="tx1"/>
            </w14:solidFill>
          </w14:textFill>
        </w:rPr>
      </w:pPr>
    </w:p>
    <w:p w14:paraId="2786F502">
      <w:pPr>
        <w:pStyle w:val="5"/>
        <w:rPr>
          <w:color w:val="000000" w:themeColor="text1"/>
          <w14:textFill>
            <w14:solidFill>
              <w14:schemeClr w14:val="tx1"/>
            </w14:solidFill>
          </w14:textFill>
        </w:rPr>
      </w:pPr>
    </w:p>
    <w:p w14:paraId="3E8D51B2">
      <w:pPr>
        <w:pStyle w:val="5"/>
        <w:rPr>
          <w:color w:val="000000" w:themeColor="text1"/>
          <w14:textFill>
            <w14:solidFill>
              <w14:schemeClr w14:val="tx1"/>
            </w14:solidFill>
          </w14:textFill>
        </w:rPr>
      </w:pPr>
    </w:p>
    <w:p w14:paraId="012FB655">
      <w:pPr>
        <w:pStyle w:val="5"/>
        <w:rPr>
          <w:color w:val="000000" w:themeColor="text1"/>
          <w14:textFill>
            <w14:solidFill>
              <w14:schemeClr w14:val="tx1"/>
            </w14:solidFill>
          </w14:textFill>
        </w:rPr>
      </w:pPr>
    </w:p>
    <w:p w14:paraId="07F6201E">
      <w:pPr>
        <w:pStyle w:val="5"/>
        <w:rPr>
          <w:color w:val="000000" w:themeColor="text1"/>
          <w14:textFill>
            <w14:solidFill>
              <w14:schemeClr w14:val="tx1"/>
            </w14:solidFill>
          </w14:textFill>
        </w:rPr>
      </w:pPr>
    </w:p>
    <w:p w14:paraId="6A3063DA">
      <w:pPr>
        <w:pStyle w:val="5"/>
        <w:rPr>
          <w:color w:val="000000" w:themeColor="text1"/>
          <w14:textFill>
            <w14:solidFill>
              <w14:schemeClr w14:val="tx1"/>
            </w14:solidFill>
          </w14:textFill>
        </w:rPr>
      </w:pPr>
    </w:p>
    <w:p w14:paraId="6D73BC1F">
      <w:pPr>
        <w:pStyle w:val="5"/>
        <w:rPr>
          <w:color w:val="000000" w:themeColor="text1"/>
          <w14:textFill>
            <w14:solidFill>
              <w14:schemeClr w14:val="tx1"/>
            </w14:solidFill>
          </w14:textFill>
        </w:rPr>
      </w:pPr>
    </w:p>
    <w:p w14:paraId="48B17EDD">
      <w:pPr>
        <w:pStyle w:val="5"/>
        <w:rPr>
          <w:color w:val="000000" w:themeColor="text1"/>
          <w14:textFill>
            <w14:solidFill>
              <w14:schemeClr w14:val="tx1"/>
            </w14:solidFill>
          </w14:textFill>
        </w:rPr>
      </w:pPr>
    </w:p>
    <w:p w14:paraId="0BE70F2C">
      <w:pPr>
        <w:pStyle w:val="5"/>
        <w:rPr>
          <w:color w:val="000000" w:themeColor="text1"/>
          <w14:textFill>
            <w14:solidFill>
              <w14:schemeClr w14:val="tx1"/>
            </w14:solidFill>
          </w14:textFill>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D37B469">
      <w:pPr>
        <w:pStyle w:val="14"/>
        <w:numPr>
          <w:ilvl w:val="0"/>
          <w:numId w:val="5"/>
        </w:numPr>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000000" w:themeColor="text1"/>
          <w14:textFill>
            <w14:solidFill>
              <w14:schemeClr w14:val="tx1"/>
            </w14:solidFill>
          </w14:textFil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000000" w:themeColor="text1"/>
          <w14:textFill>
            <w14:solidFill>
              <w14:schemeClr w14:val="tx1"/>
            </w14:solidFill>
          </w14:textFil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8"/>
          <w:szCs w:val="28"/>
          <w:lang w:val="en-US" w:eastAsia="zh-CN"/>
          <w14:textFill>
            <w14:solidFill>
              <w14:schemeClr w14:val="tx1"/>
            </w14:solidFill>
          </w14:textFill>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我公司参加贵</w:t>
      </w:r>
      <w:r>
        <w:rPr>
          <w:rFonts w:hint="eastAsia" w:ascii="宋体" w:hAnsi="宋体" w:cs="宋体"/>
          <w:color w:val="000000" w:themeColor="text1"/>
          <w:kern w:val="2"/>
          <w:position w:val="0"/>
          <w:sz w:val="28"/>
          <w:szCs w:val="28"/>
          <w:lang w:val="en-US" w:eastAsia="zh-CN" w:bidi="ar-SA"/>
          <w14:textFill>
            <w14:solidFill>
              <w14:schemeClr w14:val="tx1"/>
            </w14:solidFill>
          </w14:textFill>
        </w:rPr>
        <w:t>单位</w:t>
      </w: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组织的</w:t>
      </w:r>
      <w:r>
        <w:rPr>
          <w:rFonts w:hint="eastAsia" w:ascii="宋体" w:hAnsi="宋体" w:eastAsia="宋体" w:cs="宋体"/>
          <w:color w:val="000000" w:themeColor="text1"/>
          <w:kern w:val="2"/>
          <w:position w:val="0"/>
          <w:sz w:val="28"/>
          <w:szCs w:val="28"/>
          <w:u w:val="single"/>
          <w:lang w:val="en-US" w:eastAsia="zh-CN" w:bidi="ar-SA"/>
          <w14:textFill>
            <w14:solidFill>
              <w14:schemeClr w14:val="tx1"/>
            </w14:solidFill>
          </w14:textFill>
        </w:rPr>
        <w:t>道衢公司第3包第2期沥青采购项目二次竞价采购</w:t>
      </w: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活动，</w:t>
      </w:r>
      <w:r>
        <w:rPr>
          <w:rFonts w:hint="eastAsia" w:ascii="宋体" w:hAnsi="宋体" w:cs="宋体"/>
          <w:color w:val="000000" w:themeColor="text1"/>
          <w:kern w:val="2"/>
          <w:position w:val="0"/>
          <w:sz w:val="28"/>
          <w:szCs w:val="28"/>
          <w:lang w:val="en-US" w:eastAsia="zh-CN" w:bidi="ar-SA"/>
          <w14:textFill>
            <w14:solidFill>
              <w14:schemeClr w14:val="tx1"/>
            </w14:solidFill>
          </w14:textFill>
        </w:rPr>
        <w:t>在此</w:t>
      </w: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 xml:space="preserve">本公司对上述承诺的真实性负责。如有虚假，将依法承担相应责任。   </w:t>
      </w:r>
    </w:p>
    <w:p w14:paraId="54144FC5">
      <w:pPr>
        <w:pStyle w:val="13"/>
        <w:spacing w:line="480" w:lineRule="auto"/>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000000" w:themeColor="text1"/>
          <w:kern w:val="0"/>
          <w:sz w:val="28"/>
          <w:szCs w:val="28"/>
          <w:lang w:val="en-US" w:eastAsia="zh-CN"/>
          <w14:textFill>
            <w14:solidFill>
              <w14:schemeClr w14:val="tx1"/>
            </w14:solidFill>
          </w14:textFill>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3092" w:firstLineChars="1100"/>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eastAsia" w:ascii="宋体" w:hAnsi="宋体" w:cs="宋体"/>
          <w:b/>
          <w:bCs/>
          <w:i w:val="0"/>
          <w:iCs w:val="0"/>
          <w:caps w:val="0"/>
          <w:color w:val="000000" w:themeColor="text1"/>
          <w:spacing w:val="0"/>
          <w:sz w:val="28"/>
          <w:szCs w:val="28"/>
          <w:shd w:val="clear" w:color="auto" w:fill="FFFFFF"/>
          <w:lang w:val="en-US" w:eastAsia="zh-CN"/>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color="auto" w:fill="FFFFFF"/>
          <w14:textFill>
            <w14:solidFill>
              <w14:schemeClr w14:val="tx1"/>
            </w14:solidFill>
          </w14:textFill>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致：潜江道衢建材科技有限公司</w:t>
      </w:r>
    </w:p>
    <w:p w14:paraId="40F3943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兹授权</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同志为我单位参加贵方组织的</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val="en-US" w:eastAsia="zh-CN"/>
          <w14:textFill>
            <w14:solidFill>
              <w14:schemeClr w14:val="tx1"/>
            </w14:solidFill>
          </w14:textFill>
        </w:rPr>
        <w:t>名称</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采购活</w:t>
      </w:r>
      <w:r>
        <w:rPr>
          <w:rFonts w:hint="eastAsia" w:ascii="宋体" w:hAnsi="宋体" w:cs="宋体"/>
          <w:color w:val="000000" w:themeColor="text1"/>
          <w:sz w:val="24"/>
          <w:szCs w:val="24"/>
          <w14:textFill>
            <w14:solidFill>
              <w14:schemeClr w14:val="tx1"/>
            </w14:solidFill>
          </w14:textFill>
        </w:rPr>
        <w:t>动的</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授权代表，全权代表我公司处理在项目</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活动中的一切事宜。</w:t>
      </w:r>
    </w:p>
    <w:p w14:paraId="0FBA820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委托</w:t>
      </w:r>
      <w:r>
        <w:rPr>
          <w:rFonts w:hint="eastAsia" w:ascii="宋体" w:hAnsi="宋体" w:cs="宋体"/>
          <w:color w:val="000000" w:themeColor="text1"/>
          <w:sz w:val="24"/>
          <w:szCs w:val="24"/>
          <w14:textFill>
            <w14:solidFill>
              <w14:schemeClr w14:val="tx1"/>
            </w14:solidFill>
          </w14:textFill>
        </w:rPr>
        <w:t>期限从</w:t>
      </w:r>
      <w:r>
        <w:rPr>
          <w:rFonts w:hint="eastAsia" w:ascii="宋体" w:hAnsi="宋体" w:cs="宋体"/>
          <w:color w:val="000000" w:themeColor="text1"/>
          <w:sz w:val="24"/>
          <w:szCs w:val="24"/>
          <w:lang w:val="en-US" w:eastAsia="zh-CN"/>
          <w14:textFill>
            <w14:solidFill>
              <w14:schemeClr w14:val="tx1"/>
            </w14:solidFill>
          </w14:textFill>
        </w:rPr>
        <w:t>提交响应文件之日起至本项目结束</w:t>
      </w:r>
      <w:r>
        <w:rPr>
          <w:rFonts w:hint="eastAsia" w:ascii="宋体" w:hAnsi="宋体" w:cs="宋体"/>
          <w:color w:val="000000" w:themeColor="text1"/>
          <w:sz w:val="24"/>
          <w:szCs w:val="24"/>
          <w14:textFill>
            <w14:solidFill>
              <w14:schemeClr w14:val="tx1"/>
            </w14:solidFill>
          </w14:textFill>
        </w:rPr>
        <w:t xml:space="preserve">。 </w:t>
      </w:r>
    </w:p>
    <w:p w14:paraId="45C188E0">
      <w:pPr>
        <w:spacing w:line="360" w:lineRule="auto"/>
        <w:ind w:firstLine="540" w:firstLineChars="22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被授权代表无</w:t>
      </w:r>
      <w:r>
        <w:rPr>
          <w:rFonts w:hint="eastAsia" w:ascii="宋体" w:hAnsi="宋体" w:eastAsia="宋体" w:cs="宋体"/>
          <w:color w:val="000000" w:themeColor="text1"/>
          <w:sz w:val="24"/>
          <w:szCs w:val="24"/>
          <w14:textFill>
            <w14:solidFill>
              <w14:schemeClr w14:val="tx1"/>
            </w14:solidFill>
          </w14:textFill>
        </w:rPr>
        <w:t>转委托权。特此委托。</w:t>
      </w:r>
    </w:p>
    <w:p w14:paraId="2BEEBD23">
      <w:pPr>
        <w:spacing w:before="100" w:beforeAutospacing="1" w:after="100" w:afterAutospacing="1" w:line="360" w:lineRule="auto"/>
        <w:ind w:firstLine="3330" w:firstLineChars="1382"/>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授权单位（公章）：</w:t>
      </w:r>
    </w:p>
    <w:p w14:paraId="291FFEFF">
      <w:pPr>
        <w:spacing w:before="100" w:beforeAutospacing="1" w:after="100" w:afterAutospacing="1" w:line="360" w:lineRule="auto"/>
        <w:ind w:firstLine="3330" w:firstLineChars="1382"/>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szCs w:val="21"/>
          <w14:textFill>
            <w14:solidFill>
              <w14:schemeClr w14:val="tx1"/>
            </w14:solidFill>
          </w14:textFill>
        </w:rPr>
        <w:t>法定代表人（签字或</w:t>
      </w:r>
      <w:r>
        <w:rPr>
          <w:rFonts w:hint="eastAsia" w:ascii="宋体" w:hAnsi="宋体" w:cs="宋体"/>
          <w:b/>
          <w:bCs/>
          <w:color w:val="000000" w:themeColor="text1"/>
          <w:sz w:val="24"/>
          <w:szCs w:val="21"/>
          <w:lang w:val="en-US" w:eastAsia="zh-CN"/>
          <w14:textFill>
            <w14:solidFill>
              <w14:schemeClr w14:val="tx1"/>
            </w14:solidFill>
          </w14:textFill>
        </w:rPr>
        <w:t>签</w:t>
      </w:r>
      <w:r>
        <w:rPr>
          <w:rFonts w:hint="eastAsia" w:ascii="宋体" w:hAnsi="宋体" w:cs="宋体"/>
          <w:b/>
          <w:bCs/>
          <w:color w:val="000000" w:themeColor="text1"/>
          <w:sz w:val="24"/>
          <w:szCs w:val="21"/>
          <w14:textFill>
            <w14:solidFill>
              <w14:schemeClr w14:val="tx1"/>
            </w14:solidFill>
          </w14:textFill>
        </w:rPr>
        <w:t>章）</w:t>
      </w:r>
      <w:r>
        <w:rPr>
          <w:rFonts w:hint="eastAsia" w:ascii="宋体" w:hAnsi="宋体" w:cs="宋体"/>
          <w:b/>
          <w:bCs/>
          <w:color w:val="000000" w:themeColor="text1"/>
          <w:sz w:val="24"/>
          <w14:textFill>
            <w14:solidFill>
              <w14:schemeClr w14:val="tx1"/>
            </w14:solidFill>
          </w14:textFill>
        </w:rPr>
        <w:t>：</w:t>
      </w:r>
    </w:p>
    <w:p w14:paraId="44AA0161">
      <w:pPr>
        <w:spacing w:before="100" w:beforeAutospacing="1" w:after="100" w:afterAutospacing="1" w:line="360" w:lineRule="auto"/>
        <w:ind w:firstLine="3330" w:firstLineChars="1382"/>
        <w:rPr>
          <w:rFonts w:hint="eastAsia" w:ascii="宋体" w:hAns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签发日期：</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年</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月</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日</w:t>
      </w:r>
    </w:p>
    <w:p w14:paraId="62F111A8">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w:t>
      </w:r>
    </w:p>
    <w:p w14:paraId="1740D46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授权代表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签字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1C5FA7A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性别：</w:t>
      </w:r>
    </w:p>
    <w:p w14:paraId="7D9E96CD">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p>
    <w:p w14:paraId="09F0A8C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粘贴</w:t>
            </w:r>
            <w:r>
              <w:rPr>
                <w:rFonts w:hint="eastAsia" w:ascii="宋体" w:hAnsi="宋体" w:cs="宋体"/>
                <w:color w:val="000000" w:themeColor="text1"/>
                <w:sz w:val="24"/>
                <w:szCs w:val="24"/>
                <w:lang w:val="en-US" w:eastAsia="zh-CN"/>
                <w14:textFill>
                  <w14:solidFill>
                    <w14:schemeClr w14:val="tx1"/>
                  </w14:solidFill>
                </w14:textFill>
              </w:rPr>
              <w:t>法定代表人和</w:t>
            </w:r>
            <w:r>
              <w:rPr>
                <w:rFonts w:hint="eastAsia" w:ascii="宋体" w:hAnsi="宋体" w:cs="宋体"/>
                <w:color w:val="000000" w:themeColor="text1"/>
                <w:sz w:val="24"/>
                <w:szCs w:val="24"/>
                <w14:textFill>
                  <w14:solidFill>
                    <w14:schemeClr w14:val="tx1"/>
                  </w14:solidFill>
                </w14:textFill>
              </w:rPr>
              <w:t>被授权人身份证（清晰影印件）</w:t>
            </w:r>
          </w:p>
        </w:tc>
      </w:tr>
    </w:tbl>
    <w:p w14:paraId="0CE11958">
      <w:pPr>
        <w:rPr>
          <w:rFonts w:hint="default" w:ascii="宋体" w:hAnsi="宋体" w:eastAsia="宋体" w:cs="宋体"/>
          <w:b/>
          <w:bCs/>
          <w:color w:val="000000" w:themeColor="text1"/>
          <w:sz w:val="28"/>
          <w:szCs w:val="28"/>
          <w:lang w:val="en-US" w:eastAsia="zh-CN"/>
          <w14:textFill>
            <w14:solidFill>
              <w14:schemeClr w14:val="tx1"/>
            </w14:solidFill>
          </w14:textFill>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107790-CE15-4EBF-A25E-90B6613B5AF6}"/>
  </w:font>
  <w:font w:name="黑体">
    <w:panose1 w:val="02010609060101010101"/>
    <w:charset w:val="86"/>
    <w:family w:val="auto"/>
    <w:pitch w:val="default"/>
    <w:sig w:usb0="800002BF" w:usb1="38CF7CFA" w:usb2="00000016" w:usb3="00000000" w:csb0="00040001" w:csb1="00000000"/>
    <w:embedRegular r:id="rId2" w:fontKey="{A824AF97-2052-4606-8E77-12525ABC0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E521241-10EF-463E-984D-B12E8D49BFB6}"/>
  </w:font>
  <w:font w:name="����">
    <w:altName w:val="Times New Roman"/>
    <w:panose1 w:val="00000000000000000000"/>
    <w:charset w:val="00"/>
    <w:family w:val="roman"/>
    <w:pitch w:val="default"/>
    <w:sig w:usb0="00000000" w:usb1="00000000" w:usb2="00000000" w:usb3="00000000" w:csb0="00040001" w:csb1="00000000"/>
    <w:embedRegular r:id="rId4" w:fontKey="{13EE7ABC-DAE3-43A3-99BB-7AB7F76A34C3}"/>
  </w:font>
  <w:font w:name="华文仿宋">
    <w:panose1 w:val="02010600040101010101"/>
    <w:charset w:val="86"/>
    <w:family w:val="auto"/>
    <w:pitch w:val="default"/>
    <w:sig w:usb0="00000287" w:usb1="080F0000" w:usb2="00000000" w:usb3="00000000" w:csb0="0004009F" w:csb1="DFD70000"/>
    <w:embedRegular r:id="rId5" w:fontKey="{33810C2F-6439-4E88-BC1B-8DD2C5502989}"/>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7A7E3"/>
    <w:multiLevelType w:val="singleLevel"/>
    <w:tmpl w:val="C787A7E3"/>
    <w:lvl w:ilvl="0" w:tentative="0">
      <w:start w:val="2"/>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1260E98"/>
    <w:rsid w:val="023A2E4D"/>
    <w:rsid w:val="026E0D49"/>
    <w:rsid w:val="02B4138D"/>
    <w:rsid w:val="034235CC"/>
    <w:rsid w:val="0348159A"/>
    <w:rsid w:val="035E4C1B"/>
    <w:rsid w:val="03A03184"/>
    <w:rsid w:val="04183B22"/>
    <w:rsid w:val="04FF08A2"/>
    <w:rsid w:val="05813673"/>
    <w:rsid w:val="05B11678"/>
    <w:rsid w:val="05B11693"/>
    <w:rsid w:val="05CE0100"/>
    <w:rsid w:val="05D84E57"/>
    <w:rsid w:val="06205249"/>
    <w:rsid w:val="062C51A3"/>
    <w:rsid w:val="06954AF6"/>
    <w:rsid w:val="069B779E"/>
    <w:rsid w:val="06CF43A1"/>
    <w:rsid w:val="07CD712C"/>
    <w:rsid w:val="07D16002"/>
    <w:rsid w:val="07F50F8F"/>
    <w:rsid w:val="089A2898"/>
    <w:rsid w:val="09371E95"/>
    <w:rsid w:val="09431433"/>
    <w:rsid w:val="098175B4"/>
    <w:rsid w:val="09970B85"/>
    <w:rsid w:val="09FE0C04"/>
    <w:rsid w:val="0A106F88"/>
    <w:rsid w:val="0A165CC4"/>
    <w:rsid w:val="0B184C5D"/>
    <w:rsid w:val="0B4807DB"/>
    <w:rsid w:val="0B595D03"/>
    <w:rsid w:val="0B664CB3"/>
    <w:rsid w:val="0C763D72"/>
    <w:rsid w:val="0C806CCF"/>
    <w:rsid w:val="0C923562"/>
    <w:rsid w:val="0CB92FB4"/>
    <w:rsid w:val="0CE20369"/>
    <w:rsid w:val="0D805E11"/>
    <w:rsid w:val="0DAD574B"/>
    <w:rsid w:val="0E4F2EE2"/>
    <w:rsid w:val="0E585452"/>
    <w:rsid w:val="0E855450"/>
    <w:rsid w:val="0EA53644"/>
    <w:rsid w:val="0EE20AF5"/>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167EFC"/>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01E32"/>
    <w:rsid w:val="1E8C5E22"/>
    <w:rsid w:val="1FC3227C"/>
    <w:rsid w:val="200327B2"/>
    <w:rsid w:val="2008694E"/>
    <w:rsid w:val="204C04C4"/>
    <w:rsid w:val="20AA6F98"/>
    <w:rsid w:val="20B147CB"/>
    <w:rsid w:val="21661111"/>
    <w:rsid w:val="218D2B42"/>
    <w:rsid w:val="22B028E1"/>
    <w:rsid w:val="231A6657"/>
    <w:rsid w:val="23360FB7"/>
    <w:rsid w:val="23E55525"/>
    <w:rsid w:val="23EA5008"/>
    <w:rsid w:val="23F04B19"/>
    <w:rsid w:val="243F5C4A"/>
    <w:rsid w:val="24442E10"/>
    <w:rsid w:val="24497191"/>
    <w:rsid w:val="24686CEA"/>
    <w:rsid w:val="248D4C07"/>
    <w:rsid w:val="24BC54EC"/>
    <w:rsid w:val="24FA21A5"/>
    <w:rsid w:val="253357AE"/>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FD638B"/>
    <w:rsid w:val="2A5561C7"/>
    <w:rsid w:val="2B581902"/>
    <w:rsid w:val="2BAA0E71"/>
    <w:rsid w:val="2BC849F0"/>
    <w:rsid w:val="2C0515FE"/>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951856"/>
    <w:rsid w:val="32A40394"/>
    <w:rsid w:val="32C4038E"/>
    <w:rsid w:val="33423F49"/>
    <w:rsid w:val="33642647"/>
    <w:rsid w:val="337F7CCC"/>
    <w:rsid w:val="33A508C6"/>
    <w:rsid w:val="33CB74FA"/>
    <w:rsid w:val="33EB36F8"/>
    <w:rsid w:val="349B4F95"/>
    <w:rsid w:val="34AA710F"/>
    <w:rsid w:val="366A4DA8"/>
    <w:rsid w:val="372F3BBB"/>
    <w:rsid w:val="373A29CC"/>
    <w:rsid w:val="383854B8"/>
    <w:rsid w:val="3894610C"/>
    <w:rsid w:val="38BF04A4"/>
    <w:rsid w:val="399A1E48"/>
    <w:rsid w:val="3A044F24"/>
    <w:rsid w:val="3A3D4315"/>
    <w:rsid w:val="3AE54443"/>
    <w:rsid w:val="3BF33A92"/>
    <w:rsid w:val="3C7249B6"/>
    <w:rsid w:val="3CB7686D"/>
    <w:rsid w:val="3CC761A1"/>
    <w:rsid w:val="3D7D1865"/>
    <w:rsid w:val="3DBF7A58"/>
    <w:rsid w:val="3E1040D4"/>
    <w:rsid w:val="3E622809"/>
    <w:rsid w:val="3E952BDE"/>
    <w:rsid w:val="3F1032CE"/>
    <w:rsid w:val="3F454604"/>
    <w:rsid w:val="3FC714BD"/>
    <w:rsid w:val="402C1320"/>
    <w:rsid w:val="4036763E"/>
    <w:rsid w:val="406A724B"/>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A9343D"/>
    <w:rsid w:val="4AF77A1D"/>
    <w:rsid w:val="4B1F21AD"/>
    <w:rsid w:val="4BBB64B3"/>
    <w:rsid w:val="4BCD7E5B"/>
    <w:rsid w:val="4BED5C15"/>
    <w:rsid w:val="4C3954F1"/>
    <w:rsid w:val="4C431ECB"/>
    <w:rsid w:val="4CC67DE8"/>
    <w:rsid w:val="4CCD1B57"/>
    <w:rsid w:val="4D0F7FFF"/>
    <w:rsid w:val="4D475AE5"/>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0B72FE"/>
    <w:rsid w:val="552F56E3"/>
    <w:rsid w:val="55911EF9"/>
    <w:rsid w:val="55C6781D"/>
    <w:rsid w:val="55C951EF"/>
    <w:rsid w:val="55F14746"/>
    <w:rsid w:val="562D1D27"/>
    <w:rsid w:val="5645226B"/>
    <w:rsid w:val="56FE35BF"/>
    <w:rsid w:val="573C40E7"/>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4B5652"/>
    <w:rsid w:val="61784502"/>
    <w:rsid w:val="61924A2C"/>
    <w:rsid w:val="61DE64C6"/>
    <w:rsid w:val="61EB26C7"/>
    <w:rsid w:val="61F74799"/>
    <w:rsid w:val="61FB61B5"/>
    <w:rsid w:val="629D3C8C"/>
    <w:rsid w:val="62C55732"/>
    <w:rsid w:val="633B165F"/>
    <w:rsid w:val="634F180D"/>
    <w:rsid w:val="63AF3CC8"/>
    <w:rsid w:val="64DB0A9B"/>
    <w:rsid w:val="65B17A4E"/>
    <w:rsid w:val="65E15E31"/>
    <w:rsid w:val="66635E22"/>
    <w:rsid w:val="66990C0E"/>
    <w:rsid w:val="68EF5076"/>
    <w:rsid w:val="69236EB5"/>
    <w:rsid w:val="69BE2739"/>
    <w:rsid w:val="6A4C483F"/>
    <w:rsid w:val="6A9E4D00"/>
    <w:rsid w:val="6B224B9C"/>
    <w:rsid w:val="6B460C38"/>
    <w:rsid w:val="6B5670CE"/>
    <w:rsid w:val="6B9E6EA3"/>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6FA06B69"/>
    <w:rsid w:val="70327525"/>
    <w:rsid w:val="707A385E"/>
    <w:rsid w:val="708E730A"/>
    <w:rsid w:val="70F07690"/>
    <w:rsid w:val="70F3559E"/>
    <w:rsid w:val="70F51137"/>
    <w:rsid w:val="714261DE"/>
    <w:rsid w:val="71950224"/>
    <w:rsid w:val="71A954AF"/>
    <w:rsid w:val="71AF12E6"/>
    <w:rsid w:val="71BB5EDC"/>
    <w:rsid w:val="71E3231E"/>
    <w:rsid w:val="72192C03"/>
    <w:rsid w:val="729C13F9"/>
    <w:rsid w:val="72C5133A"/>
    <w:rsid w:val="72C60FDD"/>
    <w:rsid w:val="72E50850"/>
    <w:rsid w:val="73FB6A64"/>
    <w:rsid w:val="74471CA9"/>
    <w:rsid w:val="744F20F3"/>
    <w:rsid w:val="747E1443"/>
    <w:rsid w:val="748C1DB2"/>
    <w:rsid w:val="74B20B05"/>
    <w:rsid w:val="74B35591"/>
    <w:rsid w:val="74CE683C"/>
    <w:rsid w:val="74E27C24"/>
    <w:rsid w:val="74E42238"/>
    <w:rsid w:val="74FC6F38"/>
    <w:rsid w:val="74FF4332"/>
    <w:rsid w:val="756D6C3E"/>
    <w:rsid w:val="760F67F7"/>
    <w:rsid w:val="762A1882"/>
    <w:rsid w:val="766D4763"/>
    <w:rsid w:val="767E179B"/>
    <w:rsid w:val="77627FB0"/>
    <w:rsid w:val="77B51620"/>
    <w:rsid w:val="77ED278E"/>
    <w:rsid w:val="78126A72"/>
    <w:rsid w:val="78202F3D"/>
    <w:rsid w:val="78FC362D"/>
    <w:rsid w:val="79736EEA"/>
    <w:rsid w:val="79870D9A"/>
    <w:rsid w:val="7A502FC2"/>
    <w:rsid w:val="7A9341E6"/>
    <w:rsid w:val="7AF34939"/>
    <w:rsid w:val="7B226FCC"/>
    <w:rsid w:val="7C2D598F"/>
    <w:rsid w:val="7C6F5D09"/>
    <w:rsid w:val="7E693817"/>
    <w:rsid w:val="7E7825A9"/>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3498</Words>
  <Characters>3896</Characters>
  <Lines>0</Lines>
  <Paragraphs>0</Paragraphs>
  <TotalTime>0</TotalTime>
  <ScaleCrop>false</ScaleCrop>
  <LinksUpToDate>false</LinksUpToDate>
  <CharactersWithSpaces>4514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2025-08-12T02:40:00Z</cp:lastPrinted>
  <dcterms:modified xsi:type="dcterms:W3CDTF">2025-08-12T10:02:44Z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218E182EA43047FDA43FFDF3979A9F41_13</vt:lpwstr>
  </property>
  <property fmtid="{D5CDD505-2E9C-101B-9397-08002B2CF9AE}" pid="4" name="KSOTemplateDocerSaveRecord">
    <vt:lpwstr>eyJoZGlkIjoiMTQyYjVjNzliMTk3OGQ1MjE0OTMwMWU2MmY3NzIwYWQiLCJ1c2VySWQiOiIyMjgzNDYxMzIifQ==</vt:lpwstr>
  </property>
</Properties>
</file>