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4"/>
        <w:gridCol w:w="591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项目名称：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联系人电话（办公电话和手机）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联系人邮箱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供应商提供的报名资料（包括但不限于）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1.法人或者其他组织的营业执照等证明文件，如供应商是自然人的提供身份证明材料。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2.上一年度财务状况报告，近六个月依法缴纳税收和社会保障资金的相关材料。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3.具备履行合同所必需的设备和专业技术能力的证明材料。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4.参加政府采购活动前3年内在经营活动中没有重大违法记录的书面声明。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5.具备法律、行政法规规定的其他条件的证明材料。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6.未被列入“信用中国”网站（www.creditchina.gov.cn）、“中国政府采购网”(www.ccgp.gov.cn)失信被执行人、重大税收违法失信主体、政府采购严重违法失信行为记录名单的网页打印件。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ODZkNTdlYWE2MTM2ZGQ0YjE1ZjhiNTdkMjliOTkifQ=="/>
  </w:docVars>
  <w:rsids>
    <w:rsidRoot w:val="6E7C7C07"/>
    <w:rsid w:val="0CFD432A"/>
    <w:rsid w:val="22EC3BCC"/>
    <w:rsid w:val="27726FD7"/>
    <w:rsid w:val="422E3534"/>
    <w:rsid w:val="549D6869"/>
    <w:rsid w:val="68595802"/>
    <w:rsid w:val="6E355D25"/>
    <w:rsid w:val="6E7C7C07"/>
    <w:rsid w:val="714A2146"/>
    <w:rsid w:val="7CCC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360" w:lineRule="auto"/>
    </w:pPr>
    <w:rPr>
      <w:rFonts w:eastAsia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326</Characters>
  <Lines>0</Lines>
  <Paragraphs>0</Paragraphs>
  <TotalTime>3</TotalTime>
  <ScaleCrop>false</ScaleCrop>
  <LinksUpToDate>false</LinksUpToDate>
  <CharactersWithSpaces>349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2020-08-20T08:21:00Z</dcterms:created>
  <dc:creator>Administrator</dc:creator>
  <cp:lastModifiedBy>黎明</cp:lastModifiedBy>
  <cp:lastPrinted>2021-03-19T07:56:00Z</cp:lastPrinted>
  <dcterms:modified xsi:type="dcterms:W3CDTF">2022-08-26T01:58:01Z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16461DFB61BA4C6399F7E65F852FEB7A</vt:lpwstr>
  </property>
</Properties>
</file>